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7C6" w:rsidRPr="00F81FF2" w:rsidRDefault="007C07C6" w:rsidP="007C07C6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C841EF">
          <w:rPr>
            <w:b/>
            <w:noProof/>
            <w:sz w:val="24"/>
          </w:rPr>
          <w:t>9</w:t>
        </w:r>
        <w:r w:rsidR="00FB4AE7">
          <w:rPr>
            <w:rFonts w:eastAsia="宋体" w:hint="eastAsia"/>
            <w:b/>
            <w:noProof/>
            <w:sz w:val="24"/>
          </w:rPr>
          <w:t>1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</w:t>
        </w:r>
        <w:r w:rsidR="00C841EF">
          <w:rPr>
            <w:b/>
            <w:i/>
            <w:noProof/>
            <w:sz w:val="28"/>
          </w:rPr>
          <w:t>1</w:t>
        </w:r>
        <w:r w:rsidR="003F1AF6" w:rsidRPr="003E07D2">
          <w:rPr>
            <w:b/>
            <w:i/>
            <w:noProof/>
            <w:sz w:val="28"/>
          </w:rPr>
          <w:t>3</w:t>
        </w:r>
      </w:fldSimple>
      <w:r w:rsidR="00F81FF2" w:rsidRPr="00F81FF2">
        <w:rPr>
          <w:rFonts w:hint="eastAsia"/>
          <w:b/>
          <w:i/>
          <w:noProof/>
          <w:sz w:val="28"/>
        </w:rPr>
        <w:t>800</w:t>
      </w:r>
    </w:p>
    <w:p w:rsidR="007C07C6" w:rsidRPr="00C841EF" w:rsidRDefault="007D29AA" w:rsidP="007C07C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841EF">
          <w:rPr>
            <w:b/>
            <w:noProof/>
            <w:sz w:val="24"/>
          </w:rPr>
          <w:t>Electronic</w:t>
        </w:r>
      </w:fldSimple>
      <w:r w:rsidR="00C841EF">
        <w:rPr>
          <w:b/>
          <w:noProof/>
          <w:sz w:val="24"/>
        </w:rPr>
        <w:t>,</w:t>
      </w:r>
      <w:r w:rsidR="00FB4AE7" w:rsidRPr="00FB4AE7">
        <w:rPr>
          <w:sz w:val="24"/>
          <w:szCs w:val="24"/>
        </w:rPr>
        <w:t xml:space="preserve"> </w:t>
      </w:r>
      <w:r w:rsidR="00FB4AE7" w:rsidRPr="00FB4AE7">
        <w:rPr>
          <w:b/>
          <w:noProof/>
          <w:sz w:val="24"/>
          <w:lang w:val="en-GB" w:eastAsia="en-US"/>
        </w:rPr>
        <w:t>1</w:t>
      </w:r>
      <w:r w:rsidR="00FB4AE7" w:rsidRPr="00FB4AE7">
        <w:rPr>
          <w:rFonts w:hint="eastAsia"/>
          <w:b/>
          <w:noProof/>
          <w:sz w:val="24"/>
          <w:lang w:val="en-GB" w:eastAsia="en-US"/>
        </w:rPr>
        <w:t>7</w:t>
      </w:r>
      <w:r w:rsidR="00FB4AE7" w:rsidRPr="00FB4AE7">
        <w:rPr>
          <w:b/>
          <w:noProof/>
          <w:sz w:val="24"/>
          <w:lang w:val="en-GB" w:eastAsia="en-US"/>
        </w:rPr>
        <w:t>th – 2</w:t>
      </w:r>
      <w:r w:rsidR="00FB4AE7" w:rsidRPr="00FB4AE7">
        <w:rPr>
          <w:rFonts w:hint="eastAsia"/>
          <w:b/>
          <w:noProof/>
          <w:sz w:val="24"/>
          <w:lang w:val="en-GB" w:eastAsia="en-US"/>
        </w:rPr>
        <w:t>8</w:t>
      </w:r>
      <w:r w:rsidR="00FB4AE7" w:rsidRPr="00FB4AE7">
        <w:rPr>
          <w:b/>
          <w:noProof/>
          <w:sz w:val="24"/>
          <w:lang w:val="en-GB" w:eastAsia="en-US"/>
        </w:rPr>
        <w:t xml:space="preserve">th </w:t>
      </w:r>
      <w:r w:rsidR="00FB4AE7" w:rsidRPr="00FB4AE7">
        <w:rPr>
          <w:rFonts w:hint="eastAsia"/>
          <w:b/>
          <w:noProof/>
          <w:sz w:val="24"/>
          <w:lang w:val="en-GB" w:eastAsia="en-US"/>
        </w:rPr>
        <w:t>May</w:t>
      </w:r>
      <w:r w:rsidR="00FB4AE7" w:rsidRPr="00FB4AE7">
        <w:rPr>
          <w:b/>
          <w:noProof/>
          <w:sz w:val="24"/>
          <w:lang w:val="en-GB" w:eastAsia="en-US"/>
        </w:rPr>
        <w:t xml:space="preserve"> 202</w:t>
      </w:r>
      <w:r w:rsidR="00FB4AE7" w:rsidRPr="00FB4AE7">
        <w:rPr>
          <w:rFonts w:hint="eastAsia"/>
          <w:b/>
          <w:noProof/>
          <w:sz w:val="24"/>
          <w:lang w:val="en-GB" w:eastAsia="en-US"/>
        </w:rPr>
        <w:t>1</w:t>
      </w:r>
    </w:p>
    <w:p w:rsidR="00FF550A" w:rsidRPr="00B26AD1" w:rsidRDefault="00FF550A" w:rsidP="00FF550A">
      <w:pPr>
        <w:pStyle w:val="a4"/>
        <w:tabs>
          <w:tab w:val="right" w:pos="9498"/>
        </w:tabs>
        <w:rPr>
          <w:rFonts w:cs="Arial"/>
          <w:bCs/>
          <w:sz w:val="22"/>
        </w:rPr>
      </w:pPr>
    </w:p>
    <w:p w:rsidR="00FF550A" w:rsidRDefault="00FF550A" w:rsidP="00FF550A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35F98">
        <w:rPr>
          <w:rFonts w:ascii="Arial" w:hAnsi="Arial" w:cs="Arial"/>
          <w:b/>
        </w:rPr>
        <w:t xml:space="preserve">TEI16 </w:t>
      </w:r>
      <w:r w:rsidR="00C841EF">
        <w:rPr>
          <w:rFonts w:ascii="Arial" w:hAnsi="Arial" w:cs="Arial"/>
          <w:b/>
        </w:rPr>
        <w:t xml:space="preserve">Status update </w:t>
      </w:r>
      <w:r w:rsidR="00A66BA9">
        <w:rPr>
          <w:rFonts w:ascii="Arial" w:hAnsi="Arial" w:cs="Arial"/>
          <w:b/>
        </w:rPr>
        <w:t xml:space="preserve">of </w:t>
      </w:r>
      <w:r w:rsidR="00C841EF">
        <w:rPr>
          <w:rFonts w:ascii="Arial" w:hAnsi="Arial" w:cs="Arial"/>
          <w:b/>
        </w:rPr>
        <w:t xml:space="preserve">introduction of </w:t>
      </w:r>
      <w:proofErr w:type="spellStart"/>
      <w:r w:rsidR="009B54FB">
        <w:rPr>
          <w:rFonts w:ascii="Arial" w:hAnsi="Arial" w:cs="Arial"/>
          <w:b/>
        </w:rPr>
        <w:t>PowerClassNRPart</w:t>
      </w:r>
      <w:proofErr w:type="spellEnd"/>
      <w:r w:rsidR="009B54FB">
        <w:rPr>
          <w:rFonts w:ascii="Arial" w:hAnsi="Arial" w:cs="Arial"/>
          <w:b/>
        </w:rPr>
        <w:t xml:space="preserve"> </w:t>
      </w:r>
      <w:r w:rsidR="00C841EF">
        <w:rPr>
          <w:rFonts w:ascii="Arial" w:hAnsi="Arial" w:cs="Arial"/>
          <w:b/>
        </w:rPr>
        <w:t>capability</w:t>
      </w:r>
    </w:p>
    <w:p w:rsidR="00FF550A" w:rsidRPr="00FB4AE7" w:rsidRDefault="002A783A" w:rsidP="00FF550A">
      <w:pPr>
        <w:spacing w:after="60"/>
        <w:ind w:left="1985" w:hanging="1985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B5A75">
        <w:rPr>
          <w:rFonts w:ascii="Arial" w:eastAsia="宋体" w:hAnsi="Arial" w:cs="Arial" w:hint="eastAsia"/>
          <w:b/>
          <w:lang w:eastAsia="zh-CN"/>
        </w:rPr>
        <w:t>CAICT</w:t>
      </w:r>
      <w:r w:rsidR="003E07D2">
        <w:rPr>
          <w:rFonts w:ascii="Arial" w:eastAsia="宋体" w:hAnsi="Arial" w:cs="Arial" w:hint="eastAsia"/>
          <w:b/>
          <w:lang w:eastAsia="zh-CN"/>
        </w:rPr>
        <w:t xml:space="preserve">, </w:t>
      </w:r>
      <w:proofErr w:type="spellStart"/>
      <w:r w:rsidR="003E07D2">
        <w:rPr>
          <w:rFonts w:ascii="Arial" w:hAnsi="Arial" w:cs="Arial"/>
          <w:b/>
        </w:rPr>
        <w:t>Huawei</w:t>
      </w:r>
      <w:proofErr w:type="spellEnd"/>
      <w:r w:rsidR="003E07D2">
        <w:rPr>
          <w:rFonts w:ascii="Arial" w:hAnsi="Arial" w:cs="Arial"/>
          <w:b/>
        </w:rPr>
        <w:t xml:space="preserve">, </w:t>
      </w:r>
      <w:proofErr w:type="spellStart"/>
      <w:r w:rsidR="003E07D2">
        <w:rPr>
          <w:rFonts w:ascii="Arial" w:hAnsi="Arial" w:cs="Arial"/>
          <w:b/>
        </w:rPr>
        <w:t>HiSilicon</w:t>
      </w:r>
      <w:proofErr w:type="spellEnd"/>
      <w:r w:rsidR="003E07D2">
        <w:rPr>
          <w:rFonts w:ascii="Arial" w:eastAsia="宋体" w:hAnsi="Arial" w:cs="Arial" w:hint="eastAsia"/>
          <w:b/>
          <w:lang w:eastAsia="zh-CN"/>
        </w:rPr>
        <w:t>,</w:t>
      </w:r>
    </w:p>
    <w:p w:rsidR="00FF550A" w:rsidRDefault="00FF550A" w:rsidP="00FF550A">
      <w:pPr>
        <w:spacing w:after="60"/>
        <w:ind w:left="1985" w:hanging="1985"/>
        <w:rPr>
          <w:rFonts w:ascii="Arial" w:hAnsi="Arial" w:cs="Arial"/>
          <w:b/>
        </w:rPr>
      </w:pPr>
      <w:r w:rsidRPr="0010618D">
        <w:rPr>
          <w:rFonts w:ascii="Arial" w:hAnsi="Arial" w:cs="Arial"/>
          <w:b/>
        </w:rPr>
        <w:t>Agenda item:</w:t>
      </w:r>
      <w:r w:rsidRPr="0010618D">
        <w:rPr>
          <w:rFonts w:ascii="Arial" w:hAnsi="Arial" w:cs="Arial"/>
          <w:b/>
        </w:rPr>
        <w:tab/>
      </w:r>
      <w:r w:rsidR="00187B55">
        <w:rPr>
          <w:rFonts w:ascii="Arial" w:hAnsi="Arial" w:cs="Arial"/>
          <w:b/>
        </w:rPr>
        <w:t>5.3.2.17</w:t>
      </w:r>
    </w:p>
    <w:p w:rsidR="00FF550A" w:rsidRPr="00222D66" w:rsidRDefault="00FF550A" w:rsidP="00F6668F">
      <w:pPr>
        <w:spacing w:after="60"/>
        <w:ind w:left="1985" w:hanging="1985"/>
        <w:rPr>
          <w:b/>
          <w:sz w:val="24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FF550A">
        <w:rPr>
          <w:rFonts w:ascii="Arial" w:hAnsi="Arial" w:cs="Arial"/>
          <w:b/>
        </w:rPr>
        <w:t>Endorsement</w:t>
      </w:r>
    </w:p>
    <w:p w:rsidR="002A783A" w:rsidRPr="002A783A" w:rsidRDefault="002A783A" w:rsidP="002A783A">
      <w:pPr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textAlignment w:val="baseline"/>
        <w:outlineLvl w:val="0"/>
        <w:rPr>
          <w:rFonts w:ascii="Arial" w:eastAsia="Times New Roman" w:hAnsi="Arial"/>
          <w:sz w:val="36"/>
          <w:szCs w:val="20"/>
        </w:rPr>
      </w:pPr>
      <w:r w:rsidRPr="002A783A">
        <w:rPr>
          <w:rFonts w:ascii="Arial" w:eastAsia="Times New Roman" w:hAnsi="Arial"/>
          <w:sz w:val="36"/>
          <w:szCs w:val="20"/>
        </w:rPr>
        <w:t>Introduction</w:t>
      </w:r>
    </w:p>
    <w:p w:rsidR="003E07D2" w:rsidRPr="00F81FF2" w:rsidRDefault="0016603A" w:rsidP="002A783A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宋体" w:hAnsi="Times New Roman"/>
          <w:szCs w:val="20"/>
          <w:lang w:eastAsia="zh-CN"/>
        </w:rPr>
      </w:pPr>
      <w:r w:rsidRPr="00F81FF2">
        <w:rPr>
          <w:rFonts w:ascii="Times New Roman" w:eastAsia="MS Mincho" w:hAnsi="Times New Roman"/>
          <w:szCs w:val="20"/>
          <w:lang w:eastAsia="de-DE"/>
        </w:rPr>
        <w:t>RAN</w:t>
      </w:r>
      <w:r w:rsidR="003E07D2" w:rsidRPr="00F81FF2">
        <w:rPr>
          <w:rFonts w:ascii="Times New Roman" w:eastAsia="宋体" w:hAnsi="Times New Roman" w:hint="eastAsia"/>
          <w:szCs w:val="20"/>
          <w:lang w:eastAsia="zh-CN"/>
        </w:rPr>
        <w:t>5</w:t>
      </w:r>
      <w:r w:rsidRPr="00F81FF2">
        <w:rPr>
          <w:rFonts w:ascii="Times New Roman" w:eastAsia="MS Mincho" w:hAnsi="Times New Roman"/>
          <w:szCs w:val="20"/>
          <w:lang w:eastAsia="de-DE"/>
        </w:rPr>
        <w:t xml:space="preserve"> has introduced the new UE capability </w:t>
      </w:r>
      <w:r w:rsidRPr="00F81FF2">
        <w:rPr>
          <w:rFonts w:ascii="Times New Roman" w:eastAsia="MS Mincho" w:hAnsi="Times New Roman"/>
          <w:i/>
          <w:szCs w:val="20"/>
          <w:lang w:eastAsia="de-DE"/>
        </w:rPr>
        <w:t>PowerClassNRPart-r16</w:t>
      </w:r>
      <w:r w:rsidRPr="00F81FF2">
        <w:rPr>
          <w:rFonts w:ascii="Times New Roman" w:eastAsia="MS Mincho" w:hAnsi="Times New Roman"/>
          <w:szCs w:val="20"/>
          <w:lang w:eastAsia="de-DE"/>
        </w:rPr>
        <w:t xml:space="preserve"> into </w:t>
      </w:r>
      <w:r w:rsidR="003E07D2" w:rsidRPr="00F81FF2">
        <w:rPr>
          <w:rFonts w:ascii="Times New Roman" w:eastAsia="宋体" w:hAnsi="Times New Roman" w:hint="eastAsia"/>
          <w:szCs w:val="20"/>
          <w:lang w:eastAsia="zh-CN"/>
        </w:rPr>
        <w:t>test spec 38.521-3</w:t>
      </w:r>
      <w:r w:rsidR="00452373" w:rsidRPr="00F81FF2">
        <w:rPr>
          <w:rFonts w:ascii="Times New Roman" w:eastAsia="宋体" w:hAnsi="Times New Roman" w:hint="eastAsia"/>
          <w:szCs w:val="20"/>
          <w:lang w:eastAsia="zh-CN"/>
        </w:rPr>
        <w:t>[2]</w:t>
      </w:r>
      <w:r w:rsidRPr="00F81FF2">
        <w:rPr>
          <w:rFonts w:ascii="Times New Roman" w:eastAsia="MS Mincho" w:hAnsi="Times New Roman"/>
          <w:szCs w:val="20"/>
          <w:lang w:eastAsia="de-DE"/>
        </w:rPr>
        <w:t xml:space="preserve">, which </w:t>
      </w:r>
      <w:proofErr w:type="gramStart"/>
      <w:r w:rsidRPr="00F81FF2">
        <w:rPr>
          <w:rFonts w:ascii="Times New Roman" w:eastAsia="MS Mincho" w:hAnsi="Times New Roman"/>
          <w:szCs w:val="20"/>
          <w:lang w:eastAsia="de-DE"/>
        </w:rPr>
        <w:t>has</w:t>
      </w:r>
      <w:proofErr w:type="gramEnd"/>
      <w:r w:rsidRPr="00F81FF2">
        <w:rPr>
          <w:rFonts w:ascii="Times New Roman" w:eastAsia="MS Mincho" w:hAnsi="Times New Roman"/>
          <w:szCs w:val="20"/>
          <w:lang w:eastAsia="de-DE"/>
        </w:rPr>
        <w:t xml:space="preserve"> impact on the PC2 EN-DC UEs. </w:t>
      </w:r>
      <w:r w:rsidR="003E07D2" w:rsidRPr="00F81FF2">
        <w:rPr>
          <w:rFonts w:ascii="Times New Roman" w:eastAsia="MS Mincho" w:hAnsi="Times New Roman"/>
          <w:szCs w:val="20"/>
          <w:lang w:eastAsia="de-DE"/>
        </w:rPr>
        <w:t xml:space="preserve">The </w:t>
      </w:r>
      <w:r w:rsidR="003E07D2" w:rsidRPr="00F81FF2">
        <w:rPr>
          <w:rFonts w:ascii="Times New Roman" w:eastAsia="宋体" w:hAnsi="Times New Roman" w:hint="eastAsia"/>
          <w:szCs w:val="20"/>
          <w:lang w:eastAsia="zh-CN"/>
        </w:rPr>
        <w:t>corresponding</w:t>
      </w:r>
      <w:r w:rsidR="003E07D2" w:rsidRPr="00F81FF2">
        <w:rPr>
          <w:rFonts w:ascii="Times New Roman" w:eastAsia="MS Mincho" w:hAnsi="Times New Roman"/>
          <w:szCs w:val="20"/>
          <w:lang w:eastAsia="de-DE"/>
        </w:rPr>
        <w:t xml:space="preserve"> test cases are </w:t>
      </w:r>
      <w:r w:rsidR="003E07D2" w:rsidRPr="00F81FF2">
        <w:rPr>
          <w:rFonts w:ascii="Times New Roman" w:eastAsia="宋体" w:hAnsi="Times New Roman" w:hint="eastAsia"/>
          <w:szCs w:val="20"/>
          <w:lang w:eastAsia="zh-CN"/>
        </w:rPr>
        <w:t>listed</w:t>
      </w:r>
      <w:r w:rsidR="003E07D2" w:rsidRPr="00F81FF2">
        <w:rPr>
          <w:rFonts w:ascii="Times New Roman" w:eastAsia="MS Mincho" w:hAnsi="Times New Roman"/>
          <w:szCs w:val="20"/>
          <w:lang w:eastAsia="de-DE"/>
        </w:rPr>
        <w:t xml:space="preserve"> in [</w:t>
      </w:r>
      <w:r w:rsidR="003E07D2" w:rsidRPr="00F81FF2">
        <w:rPr>
          <w:rFonts w:ascii="Times New Roman" w:eastAsia="宋体" w:hAnsi="Times New Roman" w:hint="eastAsia"/>
          <w:szCs w:val="20"/>
          <w:lang w:eastAsia="zh-CN"/>
        </w:rPr>
        <w:t>1</w:t>
      </w:r>
      <w:r w:rsidR="003E07D2" w:rsidRPr="00F81FF2">
        <w:rPr>
          <w:rFonts w:ascii="Times New Roman" w:eastAsia="MS Mincho" w:hAnsi="Times New Roman"/>
          <w:szCs w:val="20"/>
          <w:lang w:eastAsia="de-DE"/>
        </w:rPr>
        <w:t>]</w:t>
      </w:r>
      <w:r w:rsidR="003E07D2" w:rsidRPr="00F81FF2">
        <w:rPr>
          <w:rFonts w:ascii="Times New Roman" w:eastAsia="宋体" w:hAnsi="Times New Roman" w:hint="eastAsia"/>
          <w:szCs w:val="20"/>
          <w:lang w:eastAsia="zh-CN"/>
        </w:rPr>
        <w:t xml:space="preserve"> as below</w:t>
      </w:r>
      <w:r w:rsidR="003E07D2" w:rsidRPr="00F81FF2">
        <w:rPr>
          <w:rFonts w:ascii="Times New Roman" w:eastAsia="MS Mincho" w:hAnsi="Times New Roman"/>
          <w:szCs w:val="20"/>
          <w:lang w:eastAsia="de-DE"/>
        </w:rPr>
        <w:t>.</w:t>
      </w:r>
    </w:p>
    <w:tbl>
      <w:tblPr>
        <w:tblW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30"/>
        <w:gridCol w:w="6800"/>
      </w:tblGrid>
      <w:tr w:rsidR="003E07D2" w:rsidRPr="00F81FF2" w:rsidTr="003E07D2">
        <w:tc>
          <w:tcPr>
            <w:tcW w:w="1530" w:type="dxa"/>
            <w:shd w:val="clear" w:color="auto" w:fill="auto"/>
          </w:tcPr>
          <w:p w:rsidR="003E07D2" w:rsidRPr="00F81FF2" w:rsidRDefault="003E07D2" w:rsidP="003E07D2">
            <w:pPr>
              <w:pStyle w:val="TAH"/>
              <w:rPr>
                <w:lang w:eastAsia="de-DE"/>
              </w:rPr>
            </w:pPr>
            <w:r w:rsidRPr="00F81FF2">
              <w:rPr>
                <w:lang w:eastAsia="de-DE"/>
              </w:rPr>
              <w:t>Test case ID</w:t>
            </w:r>
          </w:p>
        </w:tc>
        <w:tc>
          <w:tcPr>
            <w:tcW w:w="6800" w:type="dxa"/>
            <w:shd w:val="clear" w:color="auto" w:fill="auto"/>
          </w:tcPr>
          <w:p w:rsidR="003E07D2" w:rsidRPr="00F81FF2" w:rsidRDefault="003E07D2" w:rsidP="003E07D2">
            <w:pPr>
              <w:pStyle w:val="TAH"/>
              <w:rPr>
                <w:lang w:eastAsia="de-DE"/>
              </w:rPr>
            </w:pPr>
            <w:r w:rsidRPr="00F81FF2">
              <w:rPr>
                <w:lang w:eastAsia="de-DE"/>
              </w:rPr>
              <w:t>Test case title</w:t>
            </w:r>
          </w:p>
        </w:tc>
      </w:tr>
      <w:tr w:rsidR="003E07D2" w:rsidRPr="00F81FF2" w:rsidTr="003E07D2">
        <w:tc>
          <w:tcPr>
            <w:tcW w:w="1530" w:type="dxa"/>
            <w:shd w:val="clear" w:color="auto" w:fill="auto"/>
          </w:tcPr>
          <w:p w:rsidR="003E07D2" w:rsidRPr="00F81FF2" w:rsidRDefault="003E07D2" w:rsidP="003E07D2">
            <w:pPr>
              <w:pStyle w:val="TAL"/>
              <w:rPr>
                <w:lang w:eastAsia="de-DE"/>
              </w:rPr>
            </w:pPr>
            <w:r w:rsidRPr="00F81FF2">
              <w:rPr>
                <w:lang w:eastAsia="de-DE"/>
              </w:rPr>
              <w:t>6.2B.1.1</w:t>
            </w:r>
          </w:p>
        </w:tc>
        <w:tc>
          <w:tcPr>
            <w:tcW w:w="6800" w:type="dxa"/>
            <w:shd w:val="clear" w:color="auto" w:fill="auto"/>
          </w:tcPr>
          <w:p w:rsidR="003E07D2" w:rsidRPr="00F81FF2" w:rsidRDefault="003E07D2" w:rsidP="003E07D2">
            <w:pPr>
              <w:pStyle w:val="TAL"/>
              <w:rPr>
                <w:lang w:eastAsia="de-DE"/>
              </w:rPr>
            </w:pPr>
            <w:r w:rsidRPr="00F81FF2">
              <w:rPr>
                <w:lang w:eastAsia="de-DE"/>
              </w:rPr>
              <w:t>UE Maximum Output Power for Intra-Band Contiguous EN-DC</w:t>
            </w:r>
          </w:p>
        </w:tc>
      </w:tr>
      <w:tr w:rsidR="003E07D2" w:rsidRPr="00F81FF2" w:rsidTr="003E07D2">
        <w:tc>
          <w:tcPr>
            <w:tcW w:w="1530" w:type="dxa"/>
            <w:shd w:val="clear" w:color="auto" w:fill="auto"/>
          </w:tcPr>
          <w:p w:rsidR="003E07D2" w:rsidRPr="00F81FF2" w:rsidRDefault="003E07D2" w:rsidP="003E07D2">
            <w:pPr>
              <w:pStyle w:val="TAL"/>
              <w:rPr>
                <w:lang w:eastAsia="de-DE"/>
              </w:rPr>
            </w:pPr>
            <w:r w:rsidRPr="00F81FF2">
              <w:rPr>
                <w:lang w:eastAsia="de-DE"/>
              </w:rPr>
              <w:t>6.2B.1.2</w:t>
            </w:r>
          </w:p>
        </w:tc>
        <w:tc>
          <w:tcPr>
            <w:tcW w:w="6800" w:type="dxa"/>
            <w:shd w:val="clear" w:color="auto" w:fill="auto"/>
          </w:tcPr>
          <w:p w:rsidR="003E07D2" w:rsidRPr="00F81FF2" w:rsidRDefault="003E07D2" w:rsidP="003E07D2">
            <w:pPr>
              <w:pStyle w:val="TAL"/>
              <w:rPr>
                <w:lang w:eastAsia="de-DE"/>
              </w:rPr>
            </w:pPr>
            <w:r w:rsidRPr="00F81FF2">
              <w:t>UE Maximum Output Power for Intra-Band Non-Contiguous EN-DC</w:t>
            </w:r>
          </w:p>
        </w:tc>
      </w:tr>
      <w:tr w:rsidR="003E07D2" w:rsidRPr="00F81FF2" w:rsidTr="003E07D2">
        <w:tc>
          <w:tcPr>
            <w:tcW w:w="1530" w:type="dxa"/>
            <w:shd w:val="clear" w:color="auto" w:fill="auto"/>
          </w:tcPr>
          <w:p w:rsidR="003E07D2" w:rsidRPr="00F81FF2" w:rsidRDefault="003E07D2" w:rsidP="003E07D2">
            <w:pPr>
              <w:pStyle w:val="TAL"/>
              <w:rPr>
                <w:lang w:eastAsia="de-DE"/>
              </w:rPr>
            </w:pPr>
            <w:r w:rsidRPr="00F81FF2">
              <w:rPr>
                <w:lang w:eastAsia="de-DE"/>
              </w:rPr>
              <w:t>6.2B.1.3</w:t>
            </w:r>
          </w:p>
        </w:tc>
        <w:tc>
          <w:tcPr>
            <w:tcW w:w="6800" w:type="dxa"/>
            <w:shd w:val="clear" w:color="auto" w:fill="auto"/>
          </w:tcPr>
          <w:p w:rsidR="003E07D2" w:rsidRPr="00F81FF2" w:rsidRDefault="003E07D2" w:rsidP="003E07D2">
            <w:pPr>
              <w:pStyle w:val="TAL"/>
              <w:rPr>
                <w:lang w:eastAsia="de-DE"/>
              </w:rPr>
            </w:pPr>
            <w:r w:rsidRPr="00F81FF2">
              <w:t>UE Maximum Output Power for Inter-Band EN-DC within FR1</w:t>
            </w:r>
          </w:p>
        </w:tc>
      </w:tr>
      <w:tr w:rsidR="003E07D2" w:rsidRPr="00F81FF2" w:rsidTr="003E07D2">
        <w:tc>
          <w:tcPr>
            <w:tcW w:w="1530" w:type="dxa"/>
            <w:shd w:val="clear" w:color="auto" w:fill="auto"/>
          </w:tcPr>
          <w:p w:rsidR="003E07D2" w:rsidRPr="00F81FF2" w:rsidRDefault="003E07D2" w:rsidP="003E07D2">
            <w:pPr>
              <w:pStyle w:val="TAL"/>
              <w:rPr>
                <w:lang w:eastAsia="de-DE"/>
              </w:rPr>
            </w:pPr>
            <w:r w:rsidRPr="00F81FF2">
              <w:rPr>
                <w:lang w:eastAsia="de-DE"/>
              </w:rPr>
              <w:t>6.2B.2.1</w:t>
            </w:r>
          </w:p>
        </w:tc>
        <w:tc>
          <w:tcPr>
            <w:tcW w:w="6800" w:type="dxa"/>
            <w:shd w:val="clear" w:color="auto" w:fill="auto"/>
          </w:tcPr>
          <w:p w:rsidR="003E07D2" w:rsidRPr="00F81FF2" w:rsidRDefault="003E07D2" w:rsidP="003E07D2">
            <w:pPr>
              <w:pStyle w:val="TAL"/>
              <w:rPr>
                <w:lang w:eastAsia="de-DE"/>
              </w:rPr>
            </w:pPr>
            <w:r w:rsidRPr="00F81FF2">
              <w:rPr>
                <w:lang w:eastAsia="de-DE"/>
              </w:rPr>
              <w:t>UE Maximum Output Power reduction for Intra-Band Contiguous EN-DC</w:t>
            </w:r>
          </w:p>
        </w:tc>
      </w:tr>
      <w:tr w:rsidR="003E07D2" w:rsidRPr="00F81FF2" w:rsidTr="003E07D2">
        <w:tc>
          <w:tcPr>
            <w:tcW w:w="1530" w:type="dxa"/>
            <w:shd w:val="clear" w:color="auto" w:fill="auto"/>
          </w:tcPr>
          <w:p w:rsidR="003E07D2" w:rsidRPr="00F81FF2" w:rsidRDefault="003E07D2" w:rsidP="003E07D2">
            <w:pPr>
              <w:pStyle w:val="TAL"/>
              <w:rPr>
                <w:lang w:eastAsia="de-DE"/>
              </w:rPr>
            </w:pPr>
            <w:r w:rsidRPr="00F81FF2">
              <w:rPr>
                <w:lang w:eastAsia="de-DE"/>
              </w:rPr>
              <w:t>6.2B.2.2</w:t>
            </w:r>
          </w:p>
        </w:tc>
        <w:tc>
          <w:tcPr>
            <w:tcW w:w="6800" w:type="dxa"/>
            <w:shd w:val="clear" w:color="auto" w:fill="auto"/>
          </w:tcPr>
          <w:p w:rsidR="003E07D2" w:rsidRPr="00F81FF2" w:rsidRDefault="003E07D2" w:rsidP="003E07D2">
            <w:pPr>
              <w:pStyle w:val="TAL"/>
              <w:rPr>
                <w:lang w:eastAsia="de-DE"/>
              </w:rPr>
            </w:pPr>
            <w:r w:rsidRPr="00F81FF2">
              <w:t>UE Maximum Output Power reduction for Intra-Band Non-Contiguous EN-DC</w:t>
            </w:r>
          </w:p>
        </w:tc>
      </w:tr>
      <w:tr w:rsidR="003E07D2" w:rsidRPr="00F81FF2" w:rsidTr="003E07D2">
        <w:tc>
          <w:tcPr>
            <w:tcW w:w="1530" w:type="dxa"/>
            <w:shd w:val="clear" w:color="auto" w:fill="auto"/>
          </w:tcPr>
          <w:p w:rsidR="003E07D2" w:rsidRPr="00F81FF2" w:rsidRDefault="003E07D2" w:rsidP="003E07D2">
            <w:pPr>
              <w:pStyle w:val="TAL"/>
              <w:rPr>
                <w:lang w:eastAsia="de-DE"/>
              </w:rPr>
            </w:pPr>
            <w:r w:rsidRPr="00F81FF2">
              <w:rPr>
                <w:lang w:eastAsia="de-DE"/>
              </w:rPr>
              <w:t>6.2B.2.3</w:t>
            </w:r>
          </w:p>
        </w:tc>
        <w:tc>
          <w:tcPr>
            <w:tcW w:w="6800" w:type="dxa"/>
            <w:shd w:val="clear" w:color="auto" w:fill="auto"/>
          </w:tcPr>
          <w:p w:rsidR="003E07D2" w:rsidRPr="00F81FF2" w:rsidRDefault="003E07D2" w:rsidP="003E07D2">
            <w:pPr>
              <w:pStyle w:val="TAL"/>
            </w:pPr>
            <w:r w:rsidRPr="00F81FF2">
              <w:t>UE Maximum Output Power reduction for Inter-Band EN-DC within FR1</w:t>
            </w:r>
          </w:p>
        </w:tc>
      </w:tr>
      <w:tr w:rsidR="003E07D2" w:rsidRPr="00F81FF2" w:rsidTr="003E07D2">
        <w:tc>
          <w:tcPr>
            <w:tcW w:w="1530" w:type="dxa"/>
            <w:shd w:val="clear" w:color="auto" w:fill="auto"/>
          </w:tcPr>
          <w:p w:rsidR="003E07D2" w:rsidRPr="00F81FF2" w:rsidRDefault="003E07D2" w:rsidP="003E07D2">
            <w:pPr>
              <w:pStyle w:val="TAL"/>
              <w:rPr>
                <w:lang w:eastAsia="de-DE"/>
              </w:rPr>
            </w:pPr>
            <w:r w:rsidRPr="00F81FF2">
              <w:t>6.2B.3.1</w:t>
            </w:r>
          </w:p>
        </w:tc>
        <w:tc>
          <w:tcPr>
            <w:tcW w:w="6800" w:type="dxa"/>
            <w:shd w:val="clear" w:color="auto" w:fill="auto"/>
          </w:tcPr>
          <w:p w:rsidR="003E07D2" w:rsidRPr="00F81FF2" w:rsidRDefault="003E07D2" w:rsidP="003E07D2">
            <w:pPr>
              <w:pStyle w:val="TAL"/>
            </w:pPr>
            <w:r w:rsidRPr="00F81FF2">
              <w:t>UE Additional Maximum Output Power reduction for Intra-band contiguous EN-DC</w:t>
            </w:r>
          </w:p>
        </w:tc>
      </w:tr>
      <w:tr w:rsidR="003E07D2" w:rsidRPr="00F81FF2" w:rsidTr="003E07D2">
        <w:tc>
          <w:tcPr>
            <w:tcW w:w="1530" w:type="dxa"/>
            <w:shd w:val="clear" w:color="auto" w:fill="auto"/>
          </w:tcPr>
          <w:p w:rsidR="003E07D2" w:rsidRPr="00F81FF2" w:rsidRDefault="003E07D2" w:rsidP="003E07D2">
            <w:pPr>
              <w:pStyle w:val="TAL"/>
              <w:rPr>
                <w:lang w:eastAsia="de-DE"/>
              </w:rPr>
            </w:pPr>
            <w:r w:rsidRPr="00F81FF2">
              <w:t>6.2B.3.2</w:t>
            </w:r>
          </w:p>
        </w:tc>
        <w:tc>
          <w:tcPr>
            <w:tcW w:w="6800" w:type="dxa"/>
            <w:shd w:val="clear" w:color="auto" w:fill="auto"/>
          </w:tcPr>
          <w:p w:rsidR="003E07D2" w:rsidRPr="00F81FF2" w:rsidRDefault="003E07D2" w:rsidP="003E07D2">
            <w:pPr>
              <w:pStyle w:val="TAL"/>
            </w:pPr>
            <w:r w:rsidRPr="00F81FF2">
              <w:t>UE Additional Maximum Output Power reduction for Intra-Band Non-Contiguous EN-DC</w:t>
            </w:r>
          </w:p>
        </w:tc>
      </w:tr>
      <w:tr w:rsidR="003E07D2" w:rsidRPr="00F81FF2" w:rsidTr="003E07D2">
        <w:tc>
          <w:tcPr>
            <w:tcW w:w="1530" w:type="dxa"/>
            <w:shd w:val="clear" w:color="auto" w:fill="auto"/>
          </w:tcPr>
          <w:p w:rsidR="003E07D2" w:rsidRPr="00F81FF2" w:rsidRDefault="003E07D2" w:rsidP="003E07D2">
            <w:pPr>
              <w:pStyle w:val="TAL"/>
              <w:rPr>
                <w:lang w:eastAsia="de-DE"/>
              </w:rPr>
            </w:pPr>
            <w:r w:rsidRPr="00F81FF2">
              <w:t>6.2B.3.3</w:t>
            </w:r>
          </w:p>
        </w:tc>
        <w:tc>
          <w:tcPr>
            <w:tcW w:w="6800" w:type="dxa"/>
            <w:shd w:val="clear" w:color="auto" w:fill="auto"/>
          </w:tcPr>
          <w:p w:rsidR="003E07D2" w:rsidRPr="00F81FF2" w:rsidRDefault="003E07D2" w:rsidP="003E07D2">
            <w:pPr>
              <w:pStyle w:val="TAL"/>
            </w:pPr>
            <w:r w:rsidRPr="00F81FF2">
              <w:t>UE Additional Maximum Output Power reduction for Inter-Band EN-DC within FR1</w:t>
            </w:r>
          </w:p>
        </w:tc>
      </w:tr>
      <w:tr w:rsidR="003E07D2" w:rsidRPr="00F81FF2" w:rsidTr="003E07D2">
        <w:tc>
          <w:tcPr>
            <w:tcW w:w="1530" w:type="dxa"/>
            <w:shd w:val="clear" w:color="auto" w:fill="auto"/>
          </w:tcPr>
          <w:p w:rsidR="003E07D2" w:rsidRPr="00F81FF2" w:rsidRDefault="003E07D2" w:rsidP="003E07D2">
            <w:pPr>
              <w:pStyle w:val="TAL"/>
              <w:rPr>
                <w:lang w:eastAsia="de-DE"/>
              </w:rPr>
            </w:pPr>
            <w:r w:rsidRPr="00F81FF2">
              <w:t>6.2B.4.1.1</w:t>
            </w:r>
          </w:p>
        </w:tc>
        <w:tc>
          <w:tcPr>
            <w:tcW w:w="6800" w:type="dxa"/>
            <w:shd w:val="clear" w:color="auto" w:fill="auto"/>
          </w:tcPr>
          <w:p w:rsidR="003E07D2" w:rsidRPr="00F81FF2" w:rsidRDefault="003E07D2" w:rsidP="003E07D2">
            <w:pPr>
              <w:pStyle w:val="TAL"/>
            </w:pPr>
            <w:r w:rsidRPr="00F81FF2">
              <w:t>Configured Output Power Level for Intra-Band Contiguous EN-DC</w:t>
            </w:r>
          </w:p>
        </w:tc>
      </w:tr>
      <w:tr w:rsidR="003E07D2" w:rsidRPr="00F81FF2" w:rsidTr="003E07D2">
        <w:tc>
          <w:tcPr>
            <w:tcW w:w="1530" w:type="dxa"/>
            <w:shd w:val="clear" w:color="auto" w:fill="auto"/>
          </w:tcPr>
          <w:p w:rsidR="003E07D2" w:rsidRPr="00F81FF2" w:rsidRDefault="003E07D2" w:rsidP="003E07D2">
            <w:pPr>
              <w:pStyle w:val="TAL"/>
              <w:rPr>
                <w:lang w:eastAsia="de-DE"/>
              </w:rPr>
            </w:pPr>
            <w:r w:rsidRPr="00F81FF2">
              <w:t>6.2B.4.1.2</w:t>
            </w:r>
          </w:p>
        </w:tc>
        <w:tc>
          <w:tcPr>
            <w:tcW w:w="6800" w:type="dxa"/>
            <w:shd w:val="clear" w:color="auto" w:fill="auto"/>
          </w:tcPr>
          <w:p w:rsidR="003E07D2" w:rsidRPr="00F81FF2" w:rsidRDefault="003E07D2" w:rsidP="003E07D2">
            <w:pPr>
              <w:pStyle w:val="TAL"/>
            </w:pPr>
            <w:r w:rsidRPr="00F81FF2">
              <w:t>Configured Output Power for Intra-Band Non-Contiguous EN-DC</w:t>
            </w:r>
          </w:p>
        </w:tc>
      </w:tr>
      <w:tr w:rsidR="003E07D2" w:rsidRPr="00F81FF2" w:rsidTr="003E07D2">
        <w:tc>
          <w:tcPr>
            <w:tcW w:w="1530" w:type="dxa"/>
            <w:shd w:val="clear" w:color="auto" w:fill="auto"/>
          </w:tcPr>
          <w:p w:rsidR="003E07D2" w:rsidRPr="00F81FF2" w:rsidRDefault="003E07D2" w:rsidP="003E07D2">
            <w:pPr>
              <w:pStyle w:val="TAL"/>
              <w:rPr>
                <w:lang w:eastAsia="de-DE"/>
              </w:rPr>
            </w:pPr>
            <w:r w:rsidRPr="00F81FF2">
              <w:t>6.2B.4.1.3</w:t>
            </w:r>
          </w:p>
        </w:tc>
        <w:tc>
          <w:tcPr>
            <w:tcW w:w="6800" w:type="dxa"/>
            <w:shd w:val="clear" w:color="auto" w:fill="auto"/>
          </w:tcPr>
          <w:p w:rsidR="003E07D2" w:rsidRPr="00F81FF2" w:rsidRDefault="003E07D2" w:rsidP="003E07D2">
            <w:pPr>
              <w:pStyle w:val="TAL"/>
            </w:pPr>
            <w:r w:rsidRPr="00F81FF2">
              <w:t>Configured Output Power for Inter-Band EN-DC within FR1</w:t>
            </w:r>
          </w:p>
        </w:tc>
      </w:tr>
    </w:tbl>
    <w:p w:rsidR="003E07D2" w:rsidRPr="00F81FF2" w:rsidRDefault="003E07D2" w:rsidP="002A783A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宋体" w:hAnsi="Times New Roman"/>
          <w:szCs w:val="20"/>
          <w:lang w:eastAsia="zh-CN"/>
        </w:rPr>
      </w:pPr>
    </w:p>
    <w:p w:rsidR="00061AD4" w:rsidRPr="00F81FF2" w:rsidRDefault="007F12ED" w:rsidP="007F12ED">
      <w:pPr>
        <w:shd w:val="clear" w:color="auto" w:fill="CCE8CF"/>
        <w:spacing w:after="0" w:line="285" w:lineRule="atLeast"/>
        <w:rPr>
          <w:rFonts w:ascii="Times New Roman" w:eastAsia="微软雅黑" w:hAnsi="Times New Roman"/>
          <w:color w:val="000000"/>
          <w:lang w:val="en-US" w:eastAsia="zh-CN"/>
        </w:rPr>
      </w:pPr>
      <w:r w:rsidRPr="00F81FF2">
        <w:rPr>
          <w:rFonts w:ascii="Times New Roman" w:eastAsia="微软雅黑" w:hAnsi="Times New Roman"/>
          <w:color w:val="000000"/>
          <w:lang w:val="en-US" w:eastAsia="zh-CN"/>
        </w:rPr>
        <w:t xml:space="preserve">The </w:t>
      </w:r>
      <w:proofErr w:type="gramStart"/>
      <w:r w:rsidRPr="00F81FF2">
        <w:rPr>
          <w:rFonts w:ascii="Times New Roman" w:eastAsia="微软雅黑" w:hAnsi="Times New Roman"/>
          <w:color w:val="000000"/>
          <w:lang w:val="en-US" w:eastAsia="zh-CN"/>
        </w:rPr>
        <w:t xml:space="preserve">test for different </w:t>
      </w:r>
      <w:r w:rsidR="00642823" w:rsidRPr="00F81FF2">
        <w:rPr>
          <w:rFonts w:ascii="Times New Roman" w:eastAsia="微软雅黑" w:hAnsi="Times New Roman" w:hint="eastAsia"/>
          <w:color w:val="000000"/>
          <w:lang w:val="en-US" w:eastAsia="zh-CN"/>
        </w:rPr>
        <w:t>P</w:t>
      </w:r>
      <w:r w:rsidRPr="00F81FF2">
        <w:rPr>
          <w:rFonts w:ascii="Times New Roman" w:eastAsia="微软雅黑" w:hAnsi="Times New Roman"/>
          <w:color w:val="000000"/>
          <w:lang w:val="en-US" w:eastAsia="zh-CN"/>
        </w:rPr>
        <w:t>ower classes are</w:t>
      </w:r>
      <w:proofErr w:type="gramEnd"/>
      <w:r w:rsidRPr="00F81FF2">
        <w:rPr>
          <w:rFonts w:ascii="Times New Roman" w:eastAsia="微软雅黑" w:hAnsi="Times New Roman"/>
          <w:color w:val="000000"/>
          <w:lang w:val="en-US" w:eastAsia="zh-CN"/>
        </w:rPr>
        <w:t xml:space="preserve"> defined in </w:t>
      </w:r>
      <w:r w:rsidR="00632CB5" w:rsidRPr="00F81FF2">
        <w:rPr>
          <w:rFonts w:ascii="Times New Roman" w:eastAsia="微软雅黑" w:hAnsi="Times New Roman" w:hint="eastAsia"/>
          <w:color w:val="000000"/>
          <w:lang w:val="en-US" w:eastAsia="zh-CN"/>
        </w:rPr>
        <w:t>one</w:t>
      </w:r>
      <w:r w:rsidR="00642823" w:rsidRPr="00F81FF2">
        <w:rPr>
          <w:rFonts w:ascii="Times New Roman" w:eastAsia="微软雅黑" w:hAnsi="Times New Roman"/>
          <w:color w:val="000000"/>
          <w:lang w:val="en-US" w:eastAsia="zh-CN"/>
        </w:rPr>
        <w:t xml:space="preserve"> same test case, and different </w:t>
      </w:r>
      <w:r w:rsidR="00642823" w:rsidRPr="00F81FF2">
        <w:rPr>
          <w:rFonts w:ascii="Times New Roman" w:eastAsia="微软雅黑" w:hAnsi="Times New Roman" w:hint="eastAsia"/>
          <w:color w:val="000000"/>
          <w:lang w:val="en-US" w:eastAsia="zh-CN"/>
        </w:rPr>
        <w:t>P</w:t>
      </w:r>
      <w:r w:rsidRPr="00F81FF2">
        <w:rPr>
          <w:rFonts w:ascii="Times New Roman" w:eastAsia="微软雅黑" w:hAnsi="Times New Roman"/>
          <w:color w:val="000000"/>
          <w:lang w:val="en-US" w:eastAsia="zh-CN"/>
        </w:rPr>
        <w:t>ower class has different RF requirements.</w:t>
      </w:r>
      <w:r w:rsidR="00061AD4" w:rsidRPr="00F81FF2">
        <w:rPr>
          <w:rFonts w:ascii="Times New Roman" w:eastAsia="微软雅黑" w:hAnsi="Times New Roman" w:hint="eastAsia"/>
          <w:color w:val="000000"/>
          <w:lang w:val="en-US" w:eastAsia="zh-CN"/>
        </w:rPr>
        <w:t xml:space="preserve"> </w:t>
      </w:r>
      <w:r w:rsidR="00CC6116" w:rsidRPr="00F81FF2">
        <w:rPr>
          <w:rFonts w:ascii="Times New Roman" w:eastAsia="微软雅黑" w:hAnsi="Times New Roman" w:hint="eastAsia"/>
          <w:color w:val="000000"/>
          <w:lang w:val="en-US" w:eastAsia="zh-CN"/>
        </w:rPr>
        <w:t xml:space="preserve">Take </w:t>
      </w:r>
      <w:r w:rsidR="00CC6116" w:rsidRPr="00F81FF2">
        <w:rPr>
          <w:rFonts w:ascii="Times New Roman" w:eastAsia="微软雅黑" w:hAnsi="Times New Roman"/>
          <w:color w:val="000000"/>
          <w:lang w:val="en-US" w:eastAsia="zh-CN"/>
        </w:rPr>
        <w:t>6.2B.1.1</w:t>
      </w:r>
      <w:r w:rsidR="00CC6116" w:rsidRPr="00F81FF2">
        <w:rPr>
          <w:rFonts w:ascii="Times New Roman" w:eastAsia="微软雅黑" w:hAnsi="Times New Roman" w:hint="eastAsia"/>
          <w:color w:val="000000"/>
          <w:lang w:val="en-US" w:eastAsia="zh-CN"/>
        </w:rPr>
        <w:t xml:space="preserve"> as an example:</w:t>
      </w:r>
    </w:p>
    <w:p w:rsidR="00061AD4" w:rsidRPr="00B16C6F" w:rsidRDefault="00061AD4" w:rsidP="007F12ED">
      <w:pPr>
        <w:shd w:val="clear" w:color="auto" w:fill="CCE8CF"/>
        <w:spacing w:after="0" w:line="285" w:lineRule="atLeast"/>
        <w:rPr>
          <w:rFonts w:ascii="Times New Roman" w:eastAsia="微软雅黑" w:hAnsi="Times New Roman"/>
          <w:color w:val="000000"/>
          <w:highlight w:val="yellow"/>
          <w:lang w:val="en-US" w:eastAsia="zh-CN"/>
        </w:rPr>
      </w:pPr>
    </w:p>
    <w:p w:rsidR="00CC6116" w:rsidRPr="00B16C6F" w:rsidRDefault="00CC6116" w:rsidP="00CC6116">
      <w:pPr>
        <w:pStyle w:val="H6"/>
        <w:outlineLvl w:val="0"/>
        <w:rPr>
          <w:highlight w:val="lightGray"/>
          <w:u w:val="single"/>
        </w:rPr>
      </w:pPr>
      <w:bookmarkStart w:id="0" w:name="_Toc27475606"/>
      <w:bookmarkStart w:id="1" w:name="_Toc29495197"/>
      <w:r w:rsidRPr="00B16C6F">
        <w:rPr>
          <w:highlight w:val="lightGray"/>
          <w:u w:val="single"/>
        </w:rPr>
        <w:t>6.2B.1.1.3</w:t>
      </w:r>
      <w:r w:rsidRPr="00B16C6F">
        <w:rPr>
          <w:highlight w:val="lightGray"/>
          <w:u w:val="single"/>
        </w:rPr>
        <w:tab/>
        <w:t>Minimum conformance requirements</w:t>
      </w:r>
      <w:bookmarkEnd w:id="0"/>
      <w:bookmarkEnd w:id="1"/>
    </w:p>
    <w:p w:rsidR="00CC6116" w:rsidRPr="00B16C6F" w:rsidRDefault="00CC6116" w:rsidP="00CC6116">
      <w:pPr>
        <w:rPr>
          <w:highlight w:val="lightGray"/>
          <w:u w:val="single"/>
        </w:rPr>
      </w:pPr>
      <w:r w:rsidRPr="00B16C6F">
        <w:rPr>
          <w:highlight w:val="lightGray"/>
          <w:u w:val="single"/>
        </w:rPr>
        <w:t>The following UE Power Classes define the total maximum output power for any transmission bandwidth(s) of the CG(s) configured.</w:t>
      </w:r>
    </w:p>
    <w:p w:rsidR="00CC6116" w:rsidRPr="00B16C6F" w:rsidRDefault="00CC6116" w:rsidP="00CC6116">
      <w:pPr>
        <w:rPr>
          <w:highlight w:val="lightGray"/>
          <w:u w:val="single"/>
        </w:rPr>
      </w:pPr>
      <w:r w:rsidRPr="00B16C6F">
        <w:rPr>
          <w:highlight w:val="lightGray"/>
          <w:u w:val="single"/>
        </w:rPr>
        <w:t>The maximum output power is measured as the total maximum output power across the UE antenna connector(s). The period of measurement shall be at least one sub frame.</w:t>
      </w:r>
    </w:p>
    <w:p w:rsidR="00CC6116" w:rsidRPr="00B16C6F" w:rsidRDefault="00CC6116" w:rsidP="00CC6116">
      <w:pPr>
        <w:pStyle w:val="TH"/>
        <w:outlineLvl w:val="0"/>
        <w:rPr>
          <w:highlight w:val="lightGray"/>
          <w:u w:val="single"/>
        </w:rPr>
      </w:pPr>
      <w:r w:rsidRPr="00B16C6F">
        <w:rPr>
          <w:highlight w:val="lightGray"/>
          <w:u w:val="single"/>
        </w:rPr>
        <w:t>Table 6.2B.1.1.3-1: Maximum output power for EN-DC (continuous sub-blocks)</w:t>
      </w:r>
    </w:p>
    <w:tbl>
      <w:tblPr>
        <w:tblW w:w="9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92"/>
        <w:gridCol w:w="2092"/>
        <w:gridCol w:w="2093"/>
        <w:gridCol w:w="2093"/>
        <w:gridCol w:w="1397"/>
      </w:tblGrid>
      <w:tr w:rsidR="00CC6116" w:rsidRPr="00B16C6F" w:rsidTr="00AF1CFA">
        <w:trPr>
          <w:trHeight w:val="225"/>
          <w:jc w:val="center"/>
        </w:trPr>
        <w:tc>
          <w:tcPr>
            <w:tcW w:w="2092" w:type="dxa"/>
            <w:vAlign w:val="center"/>
          </w:tcPr>
          <w:p w:rsidR="00CC6116" w:rsidRPr="00B16C6F" w:rsidRDefault="00CC6116" w:rsidP="00AF1CFA">
            <w:pPr>
              <w:pStyle w:val="TAH"/>
              <w:rPr>
                <w:highlight w:val="lightGray"/>
                <w:u w:val="single"/>
              </w:rPr>
            </w:pPr>
            <w:r w:rsidRPr="00B16C6F">
              <w:rPr>
                <w:highlight w:val="lightGray"/>
                <w:u w:val="single"/>
              </w:rPr>
              <w:t>DC configuration</w:t>
            </w:r>
          </w:p>
        </w:tc>
        <w:tc>
          <w:tcPr>
            <w:tcW w:w="2092" w:type="dxa"/>
          </w:tcPr>
          <w:p w:rsidR="00CC6116" w:rsidRPr="00642823" w:rsidRDefault="00CC6116" w:rsidP="00AF1CFA">
            <w:pPr>
              <w:pStyle w:val="TAH"/>
              <w:rPr>
                <w:highlight w:val="yellow"/>
                <w:u w:val="single"/>
              </w:rPr>
            </w:pPr>
            <w:r w:rsidRPr="00642823">
              <w:rPr>
                <w:highlight w:val="yellow"/>
                <w:u w:val="single"/>
              </w:rPr>
              <w:t>Power class 2</w:t>
            </w:r>
          </w:p>
          <w:p w:rsidR="00CC6116" w:rsidRPr="00642823" w:rsidRDefault="00CC6116" w:rsidP="00AF1CFA">
            <w:pPr>
              <w:pStyle w:val="TAH"/>
              <w:rPr>
                <w:highlight w:val="yellow"/>
                <w:u w:val="single"/>
              </w:rPr>
            </w:pPr>
            <w:r w:rsidRPr="00642823">
              <w:rPr>
                <w:highlight w:val="yellow"/>
                <w:u w:val="single"/>
              </w:rPr>
              <w:t>(dBm)</w:t>
            </w:r>
          </w:p>
        </w:tc>
        <w:tc>
          <w:tcPr>
            <w:tcW w:w="2093" w:type="dxa"/>
          </w:tcPr>
          <w:p w:rsidR="00CC6116" w:rsidRPr="00642823" w:rsidRDefault="00CC6116" w:rsidP="00AF1CFA">
            <w:pPr>
              <w:pStyle w:val="TAH"/>
              <w:rPr>
                <w:highlight w:val="yellow"/>
                <w:u w:val="single"/>
              </w:rPr>
            </w:pPr>
            <w:r w:rsidRPr="00642823">
              <w:rPr>
                <w:highlight w:val="yellow"/>
                <w:u w:val="single"/>
              </w:rPr>
              <w:t>Tolerance</w:t>
            </w:r>
          </w:p>
          <w:p w:rsidR="00CC6116" w:rsidRPr="00642823" w:rsidRDefault="00CC6116" w:rsidP="00AF1CFA">
            <w:pPr>
              <w:pStyle w:val="TAH"/>
              <w:rPr>
                <w:highlight w:val="yellow"/>
                <w:u w:val="single"/>
              </w:rPr>
            </w:pPr>
            <w:r w:rsidRPr="00642823">
              <w:rPr>
                <w:highlight w:val="yellow"/>
                <w:u w:val="single"/>
              </w:rPr>
              <w:t>(dB)</w:t>
            </w:r>
          </w:p>
        </w:tc>
        <w:tc>
          <w:tcPr>
            <w:tcW w:w="2093" w:type="dxa"/>
          </w:tcPr>
          <w:p w:rsidR="00CC6116" w:rsidRPr="00642823" w:rsidRDefault="00CC6116" w:rsidP="00AF1CFA">
            <w:pPr>
              <w:pStyle w:val="TAH"/>
              <w:rPr>
                <w:highlight w:val="yellow"/>
                <w:u w:val="single"/>
              </w:rPr>
            </w:pPr>
            <w:r w:rsidRPr="00642823">
              <w:rPr>
                <w:highlight w:val="yellow"/>
                <w:u w:val="single"/>
              </w:rPr>
              <w:t>Power class 3</w:t>
            </w:r>
          </w:p>
          <w:p w:rsidR="00CC6116" w:rsidRPr="00642823" w:rsidRDefault="00CC6116" w:rsidP="00AF1CFA">
            <w:pPr>
              <w:pStyle w:val="TAH"/>
              <w:rPr>
                <w:highlight w:val="yellow"/>
                <w:u w:val="single"/>
              </w:rPr>
            </w:pPr>
            <w:r w:rsidRPr="00642823">
              <w:rPr>
                <w:highlight w:val="yellow"/>
                <w:u w:val="single"/>
              </w:rPr>
              <w:t>(dBm)</w:t>
            </w:r>
          </w:p>
        </w:tc>
        <w:tc>
          <w:tcPr>
            <w:tcW w:w="1397" w:type="dxa"/>
          </w:tcPr>
          <w:p w:rsidR="00CC6116" w:rsidRPr="00642823" w:rsidRDefault="00CC6116" w:rsidP="00AF1CFA">
            <w:pPr>
              <w:pStyle w:val="TAH"/>
              <w:rPr>
                <w:highlight w:val="yellow"/>
                <w:u w:val="single"/>
              </w:rPr>
            </w:pPr>
            <w:r w:rsidRPr="00642823">
              <w:rPr>
                <w:highlight w:val="yellow"/>
                <w:u w:val="single"/>
              </w:rPr>
              <w:t>Tolerance</w:t>
            </w:r>
          </w:p>
          <w:p w:rsidR="00CC6116" w:rsidRPr="00642823" w:rsidRDefault="00CC6116" w:rsidP="00AF1CFA">
            <w:pPr>
              <w:pStyle w:val="TAH"/>
              <w:rPr>
                <w:highlight w:val="yellow"/>
                <w:u w:val="single"/>
              </w:rPr>
            </w:pPr>
            <w:r w:rsidRPr="00642823">
              <w:rPr>
                <w:highlight w:val="yellow"/>
                <w:u w:val="single"/>
              </w:rPr>
              <w:t>(dB)</w:t>
            </w:r>
          </w:p>
        </w:tc>
      </w:tr>
      <w:tr w:rsidR="00CC6116" w:rsidRPr="00B16C6F" w:rsidTr="00AF1CFA">
        <w:trPr>
          <w:trHeight w:val="225"/>
          <w:jc w:val="center"/>
        </w:trPr>
        <w:tc>
          <w:tcPr>
            <w:tcW w:w="2092" w:type="dxa"/>
            <w:vAlign w:val="center"/>
          </w:tcPr>
          <w:p w:rsidR="00CC6116" w:rsidRPr="00B16C6F" w:rsidRDefault="00CC6116" w:rsidP="00AF1CFA">
            <w:pPr>
              <w:pStyle w:val="TAL"/>
              <w:rPr>
                <w:highlight w:val="lightGray"/>
                <w:u w:val="single"/>
              </w:rPr>
            </w:pPr>
            <w:r w:rsidRPr="00B16C6F">
              <w:rPr>
                <w:rFonts w:eastAsia="MS Mincho"/>
                <w:highlight w:val="lightGray"/>
                <w:u w:val="single"/>
              </w:rPr>
              <w:t>EN-</w:t>
            </w:r>
            <w:r w:rsidRPr="00B16C6F">
              <w:rPr>
                <w:highlight w:val="lightGray"/>
                <w:u w:val="single"/>
              </w:rPr>
              <w:t>DC_(n)71AA</w:t>
            </w:r>
          </w:p>
        </w:tc>
        <w:tc>
          <w:tcPr>
            <w:tcW w:w="2092" w:type="dxa"/>
          </w:tcPr>
          <w:p w:rsidR="00CC6116" w:rsidRPr="00642823" w:rsidRDefault="00CC6116" w:rsidP="00AF1CFA">
            <w:pPr>
              <w:pStyle w:val="TAL"/>
              <w:rPr>
                <w:highlight w:val="yellow"/>
                <w:u w:val="single"/>
              </w:rPr>
            </w:pPr>
          </w:p>
        </w:tc>
        <w:tc>
          <w:tcPr>
            <w:tcW w:w="2093" w:type="dxa"/>
          </w:tcPr>
          <w:p w:rsidR="00CC6116" w:rsidRPr="00642823" w:rsidRDefault="00CC6116" w:rsidP="00AF1CFA">
            <w:pPr>
              <w:pStyle w:val="TAC"/>
              <w:rPr>
                <w:highlight w:val="yellow"/>
                <w:u w:val="single"/>
              </w:rPr>
            </w:pPr>
          </w:p>
        </w:tc>
        <w:tc>
          <w:tcPr>
            <w:tcW w:w="2093" w:type="dxa"/>
          </w:tcPr>
          <w:p w:rsidR="00CC6116" w:rsidRPr="00642823" w:rsidRDefault="00CC6116" w:rsidP="00AF1CFA">
            <w:pPr>
              <w:pStyle w:val="TAC"/>
              <w:rPr>
                <w:highlight w:val="yellow"/>
                <w:u w:val="single"/>
              </w:rPr>
            </w:pPr>
            <w:r w:rsidRPr="00642823">
              <w:rPr>
                <w:highlight w:val="yellow"/>
                <w:u w:val="single"/>
              </w:rPr>
              <w:t>23</w:t>
            </w:r>
          </w:p>
        </w:tc>
        <w:tc>
          <w:tcPr>
            <w:tcW w:w="1397" w:type="dxa"/>
          </w:tcPr>
          <w:p w:rsidR="00CC6116" w:rsidRPr="00642823" w:rsidRDefault="00CC6116" w:rsidP="00AF1CFA">
            <w:pPr>
              <w:pStyle w:val="TAC"/>
              <w:rPr>
                <w:highlight w:val="yellow"/>
                <w:u w:val="single"/>
              </w:rPr>
            </w:pPr>
            <w:r w:rsidRPr="00642823">
              <w:rPr>
                <w:highlight w:val="yellow"/>
                <w:u w:val="single"/>
              </w:rPr>
              <w:t>+2/-3</w:t>
            </w:r>
          </w:p>
        </w:tc>
      </w:tr>
      <w:tr w:rsidR="00CC6116" w:rsidRPr="00B16C6F" w:rsidTr="00AF1CFA">
        <w:trPr>
          <w:trHeight w:val="225"/>
          <w:jc w:val="center"/>
        </w:trPr>
        <w:tc>
          <w:tcPr>
            <w:tcW w:w="2092" w:type="dxa"/>
            <w:vAlign w:val="center"/>
          </w:tcPr>
          <w:p w:rsidR="00CC6116" w:rsidRPr="00B16C6F" w:rsidRDefault="00CC6116" w:rsidP="00AF1CFA">
            <w:pPr>
              <w:pStyle w:val="TAL"/>
              <w:rPr>
                <w:highlight w:val="lightGray"/>
                <w:u w:val="single"/>
              </w:rPr>
            </w:pPr>
            <w:r w:rsidRPr="00B16C6F">
              <w:rPr>
                <w:highlight w:val="lightGray"/>
                <w:u w:val="single"/>
              </w:rPr>
              <w:t>DC_(n)41AA</w:t>
            </w:r>
          </w:p>
        </w:tc>
        <w:tc>
          <w:tcPr>
            <w:tcW w:w="2092" w:type="dxa"/>
          </w:tcPr>
          <w:p w:rsidR="00CC6116" w:rsidRPr="00642823" w:rsidRDefault="00CC6116" w:rsidP="00AF1CFA">
            <w:pPr>
              <w:pStyle w:val="TAC"/>
              <w:rPr>
                <w:highlight w:val="yellow"/>
                <w:u w:val="single"/>
              </w:rPr>
            </w:pPr>
            <w:r w:rsidRPr="00642823">
              <w:rPr>
                <w:highlight w:val="yellow"/>
                <w:u w:val="single"/>
              </w:rPr>
              <w:t>26</w:t>
            </w:r>
          </w:p>
        </w:tc>
        <w:tc>
          <w:tcPr>
            <w:tcW w:w="2093" w:type="dxa"/>
          </w:tcPr>
          <w:p w:rsidR="00CC6116" w:rsidRPr="00642823" w:rsidRDefault="00CC6116" w:rsidP="00AF1CFA">
            <w:pPr>
              <w:pStyle w:val="TAC"/>
              <w:rPr>
                <w:highlight w:val="yellow"/>
                <w:u w:val="single"/>
                <w:vertAlign w:val="superscript"/>
              </w:rPr>
            </w:pPr>
            <w:r w:rsidRPr="00642823">
              <w:rPr>
                <w:highlight w:val="yellow"/>
                <w:u w:val="single"/>
              </w:rPr>
              <w:t>+2/-2</w:t>
            </w:r>
            <w:r w:rsidRPr="00642823">
              <w:rPr>
                <w:highlight w:val="yellow"/>
                <w:u w:val="single"/>
                <w:vertAlign w:val="superscript"/>
              </w:rPr>
              <w:t>1</w:t>
            </w:r>
          </w:p>
        </w:tc>
        <w:tc>
          <w:tcPr>
            <w:tcW w:w="2093" w:type="dxa"/>
          </w:tcPr>
          <w:p w:rsidR="00CC6116" w:rsidRPr="00642823" w:rsidRDefault="00CC6116" w:rsidP="00AF1CFA">
            <w:pPr>
              <w:pStyle w:val="TAC"/>
              <w:rPr>
                <w:highlight w:val="yellow"/>
                <w:u w:val="single"/>
              </w:rPr>
            </w:pPr>
            <w:r w:rsidRPr="00642823">
              <w:rPr>
                <w:highlight w:val="yellow"/>
                <w:u w:val="single"/>
              </w:rPr>
              <w:t>23</w:t>
            </w:r>
          </w:p>
        </w:tc>
        <w:tc>
          <w:tcPr>
            <w:tcW w:w="1397" w:type="dxa"/>
          </w:tcPr>
          <w:p w:rsidR="00CC6116" w:rsidRPr="00642823" w:rsidRDefault="00CC6116" w:rsidP="00AF1CFA">
            <w:pPr>
              <w:pStyle w:val="TAC"/>
              <w:rPr>
                <w:highlight w:val="yellow"/>
                <w:u w:val="single"/>
                <w:vertAlign w:val="superscript"/>
              </w:rPr>
            </w:pPr>
            <w:r w:rsidRPr="00642823">
              <w:rPr>
                <w:highlight w:val="yellow"/>
                <w:u w:val="single"/>
              </w:rPr>
              <w:t>+2/-2</w:t>
            </w:r>
            <w:r w:rsidRPr="00642823">
              <w:rPr>
                <w:highlight w:val="yellow"/>
                <w:u w:val="single"/>
                <w:vertAlign w:val="superscript"/>
              </w:rPr>
              <w:t>1</w:t>
            </w:r>
          </w:p>
        </w:tc>
      </w:tr>
      <w:tr w:rsidR="00CC6116" w:rsidRPr="00B16C6F" w:rsidTr="00AF1CFA">
        <w:trPr>
          <w:trHeight w:val="225"/>
          <w:jc w:val="center"/>
        </w:trPr>
        <w:tc>
          <w:tcPr>
            <w:tcW w:w="9767" w:type="dxa"/>
            <w:gridSpan w:val="5"/>
            <w:vAlign w:val="center"/>
          </w:tcPr>
          <w:p w:rsidR="00CC6116" w:rsidRPr="00B16C6F" w:rsidRDefault="00CC6116" w:rsidP="00AF1CFA">
            <w:pPr>
              <w:pStyle w:val="TAN"/>
              <w:rPr>
                <w:highlight w:val="lightGray"/>
                <w:u w:val="single"/>
              </w:rPr>
            </w:pPr>
            <w:r w:rsidRPr="00B16C6F">
              <w:rPr>
                <w:highlight w:val="lightGray"/>
                <w:u w:val="single"/>
              </w:rPr>
              <w:t>NOTE 1:</w:t>
            </w:r>
            <w:r w:rsidRPr="00B16C6F">
              <w:rPr>
                <w:highlight w:val="lightGray"/>
                <w:u w:val="single"/>
              </w:rPr>
              <w:tab/>
              <w:t xml:space="preserve">If all transmitted resource blocks over all component carriers are confined within </w:t>
            </w:r>
            <w:proofErr w:type="spellStart"/>
            <w:r w:rsidRPr="00B16C6F">
              <w:rPr>
                <w:highlight w:val="lightGray"/>
                <w:u w:val="single"/>
              </w:rPr>
              <w:t>F</w:t>
            </w:r>
            <w:r w:rsidRPr="00B16C6F">
              <w:rPr>
                <w:highlight w:val="lightGray"/>
                <w:u w:val="single"/>
                <w:vertAlign w:val="subscript"/>
              </w:rPr>
              <w:t>UL_low</w:t>
            </w:r>
            <w:proofErr w:type="spellEnd"/>
            <w:r w:rsidRPr="00B16C6F">
              <w:rPr>
                <w:highlight w:val="lightGray"/>
                <w:u w:val="single"/>
              </w:rPr>
              <w:t xml:space="preserve"> and </w:t>
            </w:r>
            <w:proofErr w:type="spellStart"/>
            <w:r w:rsidRPr="00B16C6F">
              <w:rPr>
                <w:highlight w:val="lightGray"/>
                <w:u w:val="single"/>
              </w:rPr>
              <w:t>F</w:t>
            </w:r>
            <w:r w:rsidRPr="00B16C6F">
              <w:rPr>
                <w:highlight w:val="lightGray"/>
                <w:u w:val="single"/>
                <w:vertAlign w:val="subscript"/>
              </w:rPr>
              <w:t>UL_low</w:t>
            </w:r>
            <w:proofErr w:type="spellEnd"/>
            <w:r w:rsidRPr="00B16C6F">
              <w:rPr>
                <w:highlight w:val="lightGray"/>
                <w:u w:val="single"/>
              </w:rPr>
              <w:t xml:space="preserve"> + 4 MHz or/and </w:t>
            </w:r>
            <w:proofErr w:type="spellStart"/>
            <w:r w:rsidRPr="00B16C6F">
              <w:rPr>
                <w:highlight w:val="lightGray"/>
                <w:u w:val="single"/>
              </w:rPr>
              <w:t>F</w:t>
            </w:r>
            <w:r w:rsidRPr="00B16C6F">
              <w:rPr>
                <w:highlight w:val="lightGray"/>
                <w:u w:val="single"/>
                <w:vertAlign w:val="subscript"/>
              </w:rPr>
              <w:t>UL_high</w:t>
            </w:r>
            <w:proofErr w:type="spellEnd"/>
            <w:r w:rsidRPr="00B16C6F">
              <w:rPr>
                <w:highlight w:val="lightGray"/>
                <w:u w:val="single"/>
              </w:rPr>
              <w:t xml:space="preserve"> – 4 MHz and </w:t>
            </w:r>
            <w:proofErr w:type="spellStart"/>
            <w:r w:rsidRPr="00B16C6F">
              <w:rPr>
                <w:highlight w:val="lightGray"/>
                <w:u w:val="single"/>
              </w:rPr>
              <w:t>F</w:t>
            </w:r>
            <w:r w:rsidRPr="00B16C6F">
              <w:rPr>
                <w:highlight w:val="lightGray"/>
                <w:u w:val="single"/>
                <w:vertAlign w:val="subscript"/>
              </w:rPr>
              <w:t>UL_high</w:t>
            </w:r>
            <w:proofErr w:type="spellEnd"/>
            <w:r w:rsidRPr="00B16C6F">
              <w:rPr>
                <w:highlight w:val="lightGray"/>
                <w:u w:val="single"/>
              </w:rPr>
              <w:t>, the maximum output power requirement is relaxed by reducing the lower tolerance limit by 1.5 dB</w:t>
            </w:r>
          </w:p>
          <w:p w:rsidR="00CC6116" w:rsidRPr="00B16C6F" w:rsidRDefault="00CC6116" w:rsidP="00AF1CFA">
            <w:pPr>
              <w:pStyle w:val="TAN"/>
              <w:rPr>
                <w:highlight w:val="lightGray"/>
                <w:u w:val="single"/>
              </w:rPr>
            </w:pPr>
            <w:r w:rsidRPr="00B16C6F">
              <w:rPr>
                <w:highlight w:val="lightGray"/>
                <w:u w:val="single"/>
              </w:rPr>
              <w:t>NOTE 2:</w:t>
            </w:r>
            <w:r w:rsidRPr="00B16C6F">
              <w:rPr>
                <w:highlight w:val="lightGray"/>
                <w:u w:val="single"/>
              </w:rPr>
              <w:tab/>
              <w:t>Power Class 3 is the default power class unless otherwise stated.</w:t>
            </w:r>
          </w:p>
        </w:tc>
      </w:tr>
    </w:tbl>
    <w:p w:rsidR="00061AD4" w:rsidRPr="00B16C6F" w:rsidRDefault="00061AD4" w:rsidP="007F12ED">
      <w:pPr>
        <w:shd w:val="clear" w:color="auto" w:fill="CCE8CF"/>
        <w:spacing w:after="0" w:line="285" w:lineRule="atLeast"/>
        <w:rPr>
          <w:rFonts w:ascii="Times New Roman" w:eastAsia="微软雅黑" w:hAnsi="Times New Roman"/>
          <w:color w:val="000000"/>
          <w:highlight w:val="yellow"/>
          <w:lang w:eastAsia="zh-CN"/>
        </w:rPr>
      </w:pPr>
    </w:p>
    <w:p w:rsidR="00061AD4" w:rsidRPr="00F81FF2" w:rsidRDefault="00CC6116" w:rsidP="007F12ED">
      <w:pPr>
        <w:shd w:val="clear" w:color="auto" w:fill="CCE8CF"/>
        <w:spacing w:after="0" w:line="285" w:lineRule="atLeast"/>
        <w:rPr>
          <w:rFonts w:ascii="Times New Roman" w:eastAsia="宋体" w:hAnsi="Times New Roman"/>
          <w:lang w:eastAsia="zh-CN"/>
        </w:rPr>
      </w:pPr>
      <w:r w:rsidRPr="00F81FF2">
        <w:rPr>
          <w:rFonts w:ascii="Times New Roman" w:eastAsia="宋体" w:hAnsi="Times New Roman" w:hint="eastAsia"/>
          <w:lang w:eastAsia="zh-CN"/>
        </w:rPr>
        <w:t>T</w:t>
      </w:r>
      <w:r w:rsidRPr="00F81FF2">
        <w:rPr>
          <w:rFonts w:ascii="Times New Roman" w:eastAsia="MS Mincho" w:hAnsi="Times New Roman"/>
          <w:lang w:eastAsia="de-DE"/>
        </w:rPr>
        <w:t>est equipment</w:t>
      </w:r>
      <w:r w:rsidRPr="00F81FF2">
        <w:rPr>
          <w:rFonts w:ascii="Times New Roman" w:eastAsia="宋体" w:hAnsi="Times New Roman" w:hint="eastAsia"/>
          <w:lang w:eastAsia="zh-CN"/>
        </w:rPr>
        <w:t>s</w:t>
      </w:r>
      <w:r w:rsidRPr="00F81FF2">
        <w:rPr>
          <w:rFonts w:ascii="Times New Roman" w:eastAsia="MS Mincho" w:hAnsi="Times New Roman"/>
          <w:lang w:eastAsia="de-DE"/>
        </w:rPr>
        <w:t xml:space="preserve"> need to know which test requirements</w:t>
      </w:r>
      <w:r w:rsidR="00E42655" w:rsidRPr="00F81FF2">
        <w:rPr>
          <w:rFonts w:ascii="Times New Roman" w:eastAsia="宋体" w:hAnsi="Times New Roman" w:hint="eastAsia"/>
          <w:lang w:eastAsia="zh-CN"/>
        </w:rPr>
        <w:t xml:space="preserve"> </w:t>
      </w:r>
      <w:r w:rsidRPr="00F81FF2">
        <w:rPr>
          <w:rFonts w:ascii="Times New Roman" w:eastAsia="MS Mincho" w:hAnsi="Times New Roman"/>
          <w:lang w:eastAsia="de-DE"/>
        </w:rPr>
        <w:t xml:space="preserve">UE </w:t>
      </w:r>
      <w:r w:rsidRPr="00F81FF2">
        <w:rPr>
          <w:rFonts w:ascii="Times New Roman" w:eastAsia="宋体" w:hAnsi="Times New Roman"/>
          <w:lang w:eastAsia="zh-CN"/>
        </w:rPr>
        <w:t>shall</w:t>
      </w:r>
      <w:r w:rsidRPr="00F81FF2">
        <w:rPr>
          <w:rFonts w:ascii="Times New Roman" w:eastAsia="MS Mincho" w:hAnsi="Times New Roman"/>
          <w:lang w:eastAsia="de-DE"/>
        </w:rPr>
        <w:t xml:space="preserve"> meet</w:t>
      </w:r>
      <w:r w:rsidRPr="00F81FF2">
        <w:rPr>
          <w:rFonts w:ascii="Times New Roman" w:eastAsia="宋体" w:hAnsi="Times New Roman" w:hint="eastAsia"/>
          <w:lang w:eastAsia="zh-CN"/>
        </w:rPr>
        <w:t xml:space="preserve"> </w:t>
      </w:r>
      <w:r w:rsidRPr="00F81FF2">
        <w:rPr>
          <w:rFonts w:ascii="Times New Roman" w:eastAsia="宋体" w:hAnsi="Times New Roman"/>
          <w:lang w:eastAsia="zh-CN"/>
        </w:rPr>
        <w:t>before</w:t>
      </w:r>
      <w:r w:rsidRPr="00F81FF2">
        <w:rPr>
          <w:rFonts w:ascii="Times New Roman" w:eastAsia="宋体" w:hAnsi="Times New Roman" w:hint="eastAsia"/>
          <w:lang w:eastAsia="zh-CN"/>
        </w:rPr>
        <w:t xml:space="preserve"> running the test</w:t>
      </w:r>
      <w:r w:rsidR="00E42655" w:rsidRPr="00F81FF2">
        <w:rPr>
          <w:rFonts w:ascii="Times New Roman" w:eastAsia="宋体" w:hAnsi="Times New Roman" w:hint="eastAsia"/>
          <w:lang w:eastAsia="zh-CN"/>
        </w:rPr>
        <w:t xml:space="preserve">, Power class 2 or Power class </w:t>
      </w:r>
      <w:proofErr w:type="gramStart"/>
      <w:r w:rsidR="00E42655" w:rsidRPr="00F81FF2">
        <w:rPr>
          <w:rFonts w:ascii="Times New Roman" w:eastAsia="宋体" w:hAnsi="Times New Roman" w:hint="eastAsia"/>
          <w:lang w:eastAsia="zh-CN"/>
        </w:rPr>
        <w:t>3?</w:t>
      </w:r>
      <w:proofErr w:type="gramEnd"/>
      <w:r w:rsidRPr="00F81FF2">
        <w:rPr>
          <w:rFonts w:ascii="Times New Roman" w:eastAsia="宋体" w:hAnsi="Times New Roman" w:hint="eastAsia"/>
          <w:lang w:eastAsia="zh-CN"/>
        </w:rPr>
        <w:t xml:space="preserve"> Most RF test equipments do not read UE </w:t>
      </w:r>
      <w:r w:rsidRPr="00F81FF2">
        <w:rPr>
          <w:rFonts w:ascii="Times New Roman" w:eastAsia="宋体" w:hAnsi="Times New Roman"/>
          <w:lang w:eastAsia="zh-CN"/>
        </w:rPr>
        <w:t>capability</w:t>
      </w:r>
      <w:r w:rsidRPr="00F81FF2">
        <w:rPr>
          <w:rFonts w:ascii="Times New Roman" w:eastAsia="宋体" w:hAnsi="Times New Roman" w:hint="eastAsia"/>
          <w:lang w:eastAsia="zh-CN"/>
        </w:rPr>
        <w:t xml:space="preserve"> through </w:t>
      </w:r>
      <w:r w:rsidRPr="00F81FF2">
        <w:rPr>
          <w:rFonts w:ascii="Times New Roman" w:eastAsia="宋体" w:hAnsi="Times New Roman"/>
          <w:lang w:eastAsia="zh-CN"/>
        </w:rPr>
        <w:t>signalling</w:t>
      </w:r>
      <w:r w:rsidRPr="00F81FF2">
        <w:rPr>
          <w:rFonts w:ascii="Times New Roman" w:eastAsia="宋体" w:hAnsi="Times New Roman" w:hint="eastAsia"/>
          <w:lang w:eastAsia="zh-CN"/>
        </w:rPr>
        <w:t xml:space="preserve"> and cannot make the decision automatically. </w:t>
      </w:r>
      <w:r w:rsidR="00907FA3" w:rsidRPr="00F81FF2">
        <w:rPr>
          <w:rFonts w:ascii="Times New Roman" w:eastAsia="宋体" w:hAnsi="Times New Roman" w:hint="eastAsia"/>
          <w:lang w:eastAsia="zh-CN"/>
        </w:rPr>
        <w:t>T</w:t>
      </w:r>
      <w:r w:rsidRPr="00F81FF2">
        <w:rPr>
          <w:rFonts w:ascii="Times New Roman" w:eastAsia="MS Mincho" w:hAnsi="Times New Roman"/>
          <w:lang w:eastAsia="de-DE"/>
        </w:rPr>
        <w:t xml:space="preserve">est labs </w:t>
      </w:r>
      <w:r w:rsidRPr="00F81FF2">
        <w:rPr>
          <w:rFonts w:ascii="Times New Roman" w:eastAsia="宋体" w:hAnsi="Times New Roman" w:hint="eastAsia"/>
          <w:lang w:eastAsia="zh-CN"/>
        </w:rPr>
        <w:t xml:space="preserve">need to make the decision and tell the test </w:t>
      </w:r>
      <w:r w:rsidRPr="00F81FF2">
        <w:rPr>
          <w:rFonts w:ascii="Times New Roman" w:eastAsia="宋体" w:hAnsi="Times New Roman" w:hint="eastAsia"/>
          <w:lang w:eastAsia="zh-CN"/>
        </w:rPr>
        <w:lastRenderedPageBreak/>
        <w:t xml:space="preserve">equipment about the </w:t>
      </w:r>
      <w:r w:rsidR="00973E96" w:rsidRPr="00F81FF2">
        <w:rPr>
          <w:rFonts w:ascii="Times New Roman" w:eastAsia="宋体" w:hAnsi="Times New Roman" w:hint="eastAsia"/>
          <w:lang w:eastAsia="zh-CN"/>
        </w:rPr>
        <w:t xml:space="preserve">UE </w:t>
      </w:r>
      <w:r w:rsidRPr="00F81FF2">
        <w:rPr>
          <w:rFonts w:ascii="Times New Roman" w:eastAsia="宋体" w:hAnsi="Times New Roman" w:hint="eastAsia"/>
          <w:lang w:eastAsia="zh-CN"/>
        </w:rPr>
        <w:t xml:space="preserve">Power class </w:t>
      </w:r>
      <w:r w:rsidR="00E42655" w:rsidRPr="00F81FF2">
        <w:rPr>
          <w:rFonts w:ascii="Times New Roman" w:eastAsia="宋体" w:hAnsi="Times New Roman" w:hint="eastAsia"/>
          <w:lang w:eastAsia="zh-CN"/>
        </w:rPr>
        <w:t xml:space="preserve">information </w:t>
      </w:r>
      <w:r w:rsidRPr="00F81FF2">
        <w:rPr>
          <w:rFonts w:ascii="Times New Roman" w:eastAsia="宋体" w:hAnsi="Times New Roman"/>
          <w:lang w:eastAsia="zh-CN"/>
        </w:rPr>
        <w:t>before</w:t>
      </w:r>
      <w:r w:rsidRPr="00F81FF2">
        <w:rPr>
          <w:rFonts w:ascii="Times New Roman" w:eastAsia="宋体" w:hAnsi="Times New Roman" w:hint="eastAsia"/>
          <w:lang w:eastAsia="zh-CN"/>
        </w:rPr>
        <w:t xml:space="preserve"> running the test. </w:t>
      </w:r>
      <w:r w:rsidRPr="00F81FF2">
        <w:rPr>
          <w:rFonts w:ascii="Times New Roman" w:eastAsia="MS Mincho" w:hAnsi="Times New Roman"/>
          <w:szCs w:val="20"/>
          <w:lang w:eastAsia="de-DE"/>
        </w:rPr>
        <w:t xml:space="preserve">UE capability </w:t>
      </w:r>
      <w:r w:rsidRPr="00F81FF2">
        <w:rPr>
          <w:rFonts w:ascii="Times New Roman" w:eastAsia="MS Mincho" w:hAnsi="Times New Roman"/>
          <w:i/>
          <w:szCs w:val="20"/>
          <w:lang w:eastAsia="de-DE"/>
        </w:rPr>
        <w:t>PowerClassNRPart-r16</w:t>
      </w:r>
      <w:r w:rsidRPr="00F81FF2">
        <w:rPr>
          <w:rFonts w:ascii="Times New Roman" w:eastAsia="宋体" w:hAnsi="Times New Roman" w:hint="eastAsia"/>
          <w:i/>
          <w:szCs w:val="20"/>
          <w:lang w:eastAsia="zh-CN"/>
        </w:rPr>
        <w:t xml:space="preserve"> </w:t>
      </w:r>
      <w:r w:rsidRPr="00F81FF2">
        <w:rPr>
          <w:rFonts w:ascii="Times New Roman" w:eastAsia="宋体" w:hAnsi="Times New Roman" w:hint="eastAsia"/>
          <w:szCs w:val="20"/>
          <w:lang w:eastAsia="zh-CN"/>
        </w:rPr>
        <w:t xml:space="preserve">is needed for </w:t>
      </w:r>
      <w:r w:rsidRPr="00F81FF2">
        <w:rPr>
          <w:rFonts w:ascii="Times New Roman" w:eastAsia="宋体" w:hAnsi="Times New Roman" w:hint="eastAsia"/>
          <w:lang w:eastAsia="zh-CN"/>
        </w:rPr>
        <w:t>t</w:t>
      </w:r>
      <w:r w:rsidRPr="00F81FF2">
        <w:rPr>
          <w:rFonts w:ascii="Times New Roman" w:eastAsia="MS Mincho" w:hAnsi="Times New Roman"/>
          <w:lang w:eastAsia="de-DE"/>
        </w:rPr>
        <w:t>est labs</w:t>
      </w:r>
      <w:r w:rsidRPr="00F81FF2">
        <w:rPr>
          <w:rFonts w:ascii="Times New Roman" w:eastAsia="宋体" w:hAnsi="Times New Roman" w:hint="eastAsia"/>
          <w:lang w:eastAsia="zh-CN"/>
        </w:rPr>
        <w:t xml:space="preserve"> to make the correct </w:t>
      </w:r>
      <w:r w:rsidR="00973E96" w:rsidRPr="00F81FF2">
        <w:rPr>
          <w:rFonts w:ascii="Times New Roman" w:eastAsia="宋体" w:hAnsi="Times New Roman" w:hint="eastAsia"/>
          <w:lang w:eastAsia="zh-CN"/>
        </w:rPr>
        <w:t>decision</w:t>
      </w:r>
      <w:r w:rsidRPr="00F81FF2">
        <w:rPr>
          <w:rFonts w:ascii="Times New Roman" w:eastAsia="宋体" w:hAnsi="Times New Roman" w:hint="eastAsia"/>
          <w:lang w:eastAsia="zh-CN"/>
        </w:rPr>
        <w:t>.</w:t>
      </w:r>
    </w:p>
    <w:p w:rsidR="00CC6116" w:rsidRPr="00F81FF2" w:rsidRDefault="00CC6116" w:rsidP="007F12ED">
      <w:pPr>
        <w:shd w:val="clear" w:color="auto" w:fill="CCE8CF"/>
        <w:spacing w:after="0" w:line="285" w:lineRule="atLeast"/>
        <w:rPr>
          <w:rFonts w:ascii="Times New Roman" w:eastAsia="微软雅黑" w:hAnsi="Times New Roman"/>
          <w:color w:val="000000"/>
          <w:lang w:val="en-US" w:eastAsia="zh-CN"/>
        </w:rPr>
      </w:pPr>
    </w:p>
    <w:p w:rsidR="005B5A75" w:rsidRPr="00F81FF2" w:rsidRDefault="00E42655" w:rsidP="007F12ED">
      <w:pPr>
        <w:shd w:val="clear" w:color="auto" w:fill="CCE8CF"/>
        <w:spacing w:after="0" w:line="285" w:lineRule="atLeast"/>
        <w:rPr>
          <w:rFonts w:ascii="Times New Roman" w:eastAsia="宋体" w:hAnsi="Times New Roman"/>
          <w:b/>
          <w:lang w:eastAsia="zh-CN"/>
        </w:rPr>
      </w:pPr>
      <w:r w:rsidRPr="00F81FF2">
        <w:rPr>
          <w:rFonts w:ascii="Times New Roman" w:eastAsia="宋体" w:hAnsi="Times New Roman" w:hint="eastAsia"/>
          <w:b/>
          <w:lang w:eastAsia="zh-CN"/>
        </w:rPr>
        <w:t xml:space="preserve">Proposal: </w:t>
      </w:r>
      <w:r w:rsidRPr="00F81FF2">
        <w:rPr>
          <w:rFonts w:ascii="Times New Roman" w:eastAsia="宋体" w:hAnsi="Times New Roman" w:hint="eastAsia"/>
          <w:b/>
          <w:szCs w:val="20"/>
          <w:lang w:eastAsia="zh-CN"/>
        </w:rPr>
        <w:t>I</w:t>
      </w:r>
      <w:r w:rsidRPr="00F81FF2">
        <w:rPr>
          <w:rFonts w:ascii="Times New Roman" w:eastAsia="宋体" w:hAnsi="Times New Roman"/>
          <w:b/>
          <w:lang w:eastAsia="zh-CN"/>
        </w:rPr>
        <w:t>ntroduce</w:t>
      </w:r>
      <w:r w:rsidRPr="00F81FF2">
        <w:rPr>
          <w:rFonts w:ascii="Times New Roman" w:eastAsia="宋体" w:hAnsi="Times New Roman" w:hint="eastAsia"/>
          <w:b/>
          <w:lang w:eastAsia="zh-CN"/>
        </w:rPr>
        <w:t xml:space="preserve"> </w:t>
      </w:r>
      <w:r w:rsidRPr="00F81FF2">
        <w:rPr>
          <w:rFonts w:ascii="Times New Roman" w:eastAsia="MS Mincho" w:hAnsi="Times New Roman"/>
          <w:b/>
          <w:lang w:eastAsia="de-DE"/>
        </w:rPr>
        <w:t>PI</w:t>
      </w:r>
      <w:r w:rsidR="00B209A1">
        <w:rPr>
          <w:rFonts w:ascii="Times New Roman" w:eastAsiaTheme="minorEastAsia" w:hAnsi="Times New Roman" w:hint="eastAsia"/>
          <w:b/>
          <w:lang w:eastAsia="zh-CN"/>
        </w:rPr>
        <w:t>CS</w:t>
      </w:r>
      <w:r w:rsidRPr="00F81FF2">
        <w:rPr>
          <w:rFonts w:ascii="Times New Roman" w:eastAsia="MS Mincho" w:hAnsi="Times New Roman"/>
          <w:b/>
          <w:lang w:eastAsia="de-DE"/>
        </w:rPr>
        <w:t xml:space="preserve"> for UE capability </w:t>
      </w:r>
      <w:r w:rsidRPr="00F81FF2">
        <w:rPr>
          <w:rFonts w:ascii="Times New Roman" w:eastAsia="MS Mincho" w:hAnsi="Times New Roman"/>
          <w:b/>
          <w:i/>
          <w:lang w:eastAsia="de-DE"/>
        </w:rPr>
        <w:t>PowerClassNRPart-r16</w:t>
      </w:r>
      <w:r w:rsidRPr="00F81FF2">
        <w:rPr>
          <w:rFonts w:ascii="Times New Roman" w:eastAsia="MS Mincho" w:hAnsi="Times New Roman"/>
          <w:b/>
          <w:lang w:eastAsia="de-DE"/>
        </w:rPr>
        <w:t xml:space="preserve"> in 38.508-2 </w:t>
      </w:r>
      <w:r w:rsidRPr="00F81FF2">
        <w:rPr>
          <w:rFonts w:ascii="Times New Roman" w:eastAsia="宋体" w:hAnsi="Times New Roman" w:hint="eastAsia"/>
          <w:b/>
          <w:lang w:eastAsia="zh-CN"/>
        </w:rPr>
        <w:t>to help</w:t>
      </w:r>
      <w:r w:rsidRPr="00F81FF2">
        <w:rPr>
          <w:rFonts w:ascii="Times New Roman" w:eastAsia="MS Mincho" w:hAnsi="Times New Roman"/>
          <w:b/>
          <w:lang w:eastAsia="de-DE"/>
        </w:rPr>
        <w:t xml:space="preserve"> test labs and test equipment </w:t>
      </w:r>
      <w:r w:rsidRPr="00F81FF2">
        <w:rPr>
          <w:rFonts w:ascii="Times New Roman" w:eastAsia="宋体" w:hAnsi="Times New Roman" w:hint="eastAsia"/>
          <w:b/>
          <w:lang w:eastAsia="zh-CN"/>
        </w:rPr>
        <w:t>decide</w:t>
      </w:r>
      <w:r w:rsidRPr="00F81FF2">
        <w:rPr>
          <w:rFonts w:ascii="Times New Roman" w:eastAsia="MS Mincho" w:hAnsi="Times New Roman"/>
          <w:b/>
          <w:lang w:eastAsia="de-DE"/>
        </w:rPr>
        <w:t xml:space="preserve"> which test requirements UE </w:t>
      </w:r>
      <w:r w:rsidRPr="00F81FF2">
        <w:rPr>
          <w:rFonts w:ascii="Times New Roman" w:eastAsia="宋体" w:hAnsi="Times New Roman"/>
          <w:b/>
          <w:lang w:eastAsia="zh-CN"/>
        </w:rPr>
        <w:t>shall</w:t>
      </w:r>
      <w:r w:rsidRPr="00F81FF2">
        <w:rPr>
          <w:rFonts w:ascii="Times New Roman" w:eastAsia="MS Mincho" w:hAnsi="Times New Roman"/>
          <w:b/>
          <w:lang w:eastAsia="de-DE"/>
        </w:rPr>
        <w:t xml:space="preserve"> meet.</w:t>
      </w:r>
    </w:p>
    <w:p w:rsidR="002A783A" w:rsidRPr="00F81FF2" w:rsidRDefault="00E42655" w:rsidP="002A783A">
      <w:pPr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/>
          <w:sz w:val="36"/>
          <w:szCs w:val="20"/>
          <w:lang w:eastAsia="ja-JP"/>
        </w:rPr>
      </w:pPr>
      <w:r w:rsidRPr="00F81FF2">
        <w:rPr>
          <w:rFonts w:ascii="Arial" w:eastAsia="Times New Roman" w:hAnsi="Arial"/>
          <w:sz w:val="36"/>
          <w:szCs w:val="20"/>
          <w:lang w:eastAsia="ja-JP"/>
        </w:rPr>
        <w:t>Conclusions</w:t>
      </w:r>
    </w:p>
    <w:p w:rsidR="00DB4B3B" w:rsidRPr="00F81FF2" w:rsidRDefault="00E42655" w:rsidP="00CC6846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MS Mincho" w:hAnsi="Times New Roman"/>
          <w:b/>
          <w:szCs w:val="20"/>
          <w:lang w:eastAsia="de-DE"/>
        </w:rPr>
      </w:pPr>
      <w:r w:rsidRPr="00F81FF2">
        <w:rPr>
          <w:rFonts w:ascii="Times New Roman" w:eastAsia="MS Mincho" w:hAnsi="Times New Roman"/>
          <w:b/>
          <w:szCs w:val="20"/>
          <w:lang w:eastAsia="de-DE"/>
        </w:rPr>
        <w:t>Proposal</w:t>
      </w:r>
      <w:r w:rsidRPr="00F81FF2">
        <w:rPr>
          <w:rFonts w:ascii="Times New Roman" w:eastAsia="宋体" w:hAnsi="Times New Roman" w:hint="eastAsia"/>
          <w:b/>
          <w:szCs w:val="20"/>
          <w:lang w:eastAsia="zh-CN"/>
        </w:rPr>
        <w:t>: I</w:t>
      </w:r>
      <w:r w:rsidRPr="00F81FF2">
        <w:rPr>
          <w:rFonts w:ascii="Times New Roman" w:eastAsia="宋体" w:hAnsi="Times New Roman"/>
          <w:b/>
          <w:lang w:eastAsia="zh-CN"/>
        </w:rPr>
        <w:t>ntroduce</w:t>
      </w:r>
      <w:r w:rsidRPr="00F81FF2">
        <w:rPr>
          <w:rFonts w:ascii="Times New Roman" w:eastAsia="宋体" w:hAnsi="Times New Roman" w:hint="eastAsia"/>
          <w:b/>
          <w:lang w:eastAsia="zh-CN"/>
        </w:rPr>
        <w:t xml:space="preserve"> </w:t>
      </w:r>
      <w:r w:rsidRPr="00F81FF2">
        <w:rPr>
          <w:rFonts w:ascii="Times New Roman" w:eastAsia="MS Mincho" w:hAnsi="Times New Roman"/>
          <w:b/>
          <w:lang w:eastAsia="de-DE"/>
        </w:rPr>
        <w:t>PI</w:t>
      </w:r>
      <w:r w:rsidR="00B209A1">
        <w:rPr>
          <w:rFonts w:ascii="Times New Roman" w:eastAsiaTheme="minorEastAsia" w:hAnsi="Times New Roman" w:hint="eastAsia"/>
          <w:b/>
          <w:lang w:eastAsia="zh-CN"/>
        </w:rPr>
        <w:t>CS</w:t>
      </w:r>
      <w:r w:rsidRPr="00F81FF2">
        <w:rPr>
          <w:rFonts w:ascii="Times New Roman" w:eastAsia="MS Mincho" w:hAnsi="Times New Roman"/>
          <w:b/>
          <w:lang w:eastAsia="de-DE"/>
        </w:rPr>
        <w:t xml:space="preserve"> for UE capability </w:t>
      </w:r>
      <w:r w:rsidRPr="00F81FF2">
        <w:rPr>
          <w:rFonts w:ascii="Times New Roman" w:eastAsia="MS Mincho" w:hAnsi="Times New Roman"/>
          <w:b/>
          <w:i/>
          <w:lang w:eastAsia="de-DE"/>
        </w:rPr>
        <w:t>PowerClassNRPart-r16</w:t>
      </w:r>
      <w:r w:rsidRPr="00F81FF2">
        <w:rPr>
          <w:rFonts w:ascii="Times New Roman" w:eastAsia="MS Mincho" w:hAnsi="Times New Roman"/>
          <w:b/>
          <w:lang w:eastAsia="de-DE"/>
        </w:rPr>
        <w:t xml:space="preserve"> in 38.508-2 </w:t>
      </w:r>
      <w:r w:rsidR="00470191" w:rsidRPr="00F81FF2">
        <w:rPr>
          <w:rFonts w:ascii="Times New Roman" w:eastAsia="宋体" w:hAnsi="Times New Roman" w:hint="eastAsia"/>
          <w:b/>
          <w:lang w:eastAsia="zh-CN"/>
        </w:rPr>
        <w:t xml:space="preserve">to </w:t>
      </w:r>
      <w:r w:rsidRPr="00F81FF2">
        <w:rPr>
          <w:rFonts w:ascii="Times New Roman" w:eastAsia="宋体" w:hAnsi="Times New Roman" w:hint="eastAsia"/>
          <w:b/>
          <w:lang w:eastAsia="zh-CN"/>
        </w:rPr>
        <w:t>help</w:t>
      </w:r>
      <w:r w:rsidRPr="00F81FF2">
        <w:rPr>
          <w:rFonts w:ascii="Times New Roman" w:eastAsia="MS Mincho" w:hAnsi="Times New Roman"/>
          <w:b/>
          <w:lang w:eastAsia="de-DE"/>
        </w:rPr>
        <w:t xml:space="preserve"> test labs and test equipment </w:t>
      </w:r>
      <w:r w:rsidRPr="00F81FF2">
        <w:rPr>
          <w:rFonts w:ascii="Times New Roman" w:eastAsia="宋体" w:hAnsi="Times New Roman" w:hint="eastAsia"/>
          <w:b/>
          <w:lang w:eastAsia="zh-CN"/>
        </w:rPr>
        <w:t>decide</w:t>
      </w:r>
      <w:r w:rsidRPr="00F81FF2">
        <w:rPr>
          <w:rFonts w:ascii="Times New Roman" w:eastAsia="MS Mincho" w:hAnsi="Times New Roman"/>
          <w:b/>
          <w:lang w:eastAsia="de-DE"/>
        </w:rPr>
        <w:t xml:space="preserve"> which test requirements UE </w:t>
      </w:r>
      <w:r w:rsidRPr="00F81FF2">
        <w:rPr>
          <w:rFonts w:ascii="Times New Roman" w:eastAsia="宋体" w:hAnsi="Times New Roman"/>
          <w:b/>
          <w:lang w:eastAsia="zh-CN"/>
        </w:rPr>
        <w:t>shall</w:t>
      </w:r>
      <w:r w:rsidRPr="00F81FF2">
        <w:rPr>
          <w:rFonts w:ascii="Times New Roman" w:eastAsia="MS Mincho" w:hAnsi="Times New Roman"/>
          <w:b/>
          <w:lang w:eastAsia="de-DE"/>
        </w:rPr>
        <w:t xml:space="preserve"> meet.</w:t>
      </w:r>
    </w:p>
    <w:p w:rsidR="00B61A56" w:rsidRPr="00F81FF2" w:rsidRDefault="00B61A56" w:rsidP="00B61A56">
      <w:pPr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/>
          <w:sz w:val="36"/>
          <w:szCs w:val="20"/>
        </w:rPr>
      </w:pPr>
      <w:r w:rsidRPr="00F81FF2">
        <w:rPr>
          <w:rFonts w:ascii="Arial" w:eastAsia="Times New Roman" w:hAnsi="Arial"/>
          <w:sz w:val="36"/>
          <w:szCs w:val="20"/>
        </w:rPr>
        <w:t>References</w:t>
      </w:r>
    </w:p>
    <w:p w:rsidR="003E07D2" w:rsidRPr="00F81FF2" w:rsidRDefault="00943F40" w:rsidP="003E07D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Times New Roman" w:eastAsia="宋体" w:hAnsi="Times New Roman"/>
          <w:lang w:eastAsia="zh-CN"/>
        </w:rPr>
      </w:pPr>
      <w:r w:rsidRPr="00F81FF2">
        <w:rPr>
          <w:rFonts w:ascii="Times New Roman" w:eastAsia="Times New Roman" w:hAnsi="Times New Roman"/>
        </w:rPr>
        <w:t>[1]</w:t>
      </w:r>
      <w:r w:rsidRPr="00F81FF2">
        <w:rPr>
          <w:rFonts w:ascii="Times New Roman" w:eastAsia="Times New Roman" w:hAnsi="Times New Roman"/>
        </w:rPr>
        <w:tab/>
      </w:r>
      <w:r w:rsidR="003E07D2" w:rsidRPr="00F81FF2">
        <w:rPr>
          <w:rFonts w:ascii="Times New Roman" w:eastAsia="Times New Roman" w:hAnsi="Times New Roman" w:hint="eastAsia"/>
        </w:rPr>
        <w:t>R5</w:t>
      </w:r>
      <w:r w:rsidR="003E07D2" w:rsidRPr="00F81FF2">
        <w:rPr>
          <w:rFonts w:ascii="宋体" w:eastAsia="宋体" w:hAnsi="宋体" w:hint="eastAsia"/>
          <w:lang w:eastAsia="zh-CN"/>
        </w:rPr>
        <w:t>-</w:t>
      </w:r>
      <w:r w:rsidR="003E07D2" w:rsidRPr="00F81FF2">
        <w:rPr>
          <w:rFonts w:ascii="Times New Roman" w:eastAsia="Times New Roman" w:hAnsi="Times New Roman" w:hint="eastAsia"/>
        </w:rPr>
        <w:t>210750</w:t>
      </w:r>
      <w:r w:rsidR="003E07D2" w:rsidRPr="00F81FF2">
        <w:rPr>
          <w:rFonts w:ascii="Times New Roman" w:eastAsia="Times New Roman" w:hAnsi="Times New Roman"/>
        </w:rPr>
        <w:t xml:space="preserve"> TEI16 Status update of introduction of </w:t>
      </w:r>
      <w:proofErr w:type="spellStart"/>
      <w:r w:rsidR="003E07D2" w:rsidRPr="00F81FF2">
        <w:rPr>
          <w:rFonts w:ascii="Times New Roman" w:eastAsia="Times New Roman" w:hAnsi="Times New Roman"/>
        </w:rPr>
        <w:t>PowerClassNRPart</w:t>
      </w:r>
      <w:proofErr w:type="spellEnd"/>
      <w:r w:rsidR="003E07D2" w:rsidRPr="00F81FF2">
        <w:rPr>
          <w:rFonts w:ascii="Times New Roman" w:eastAsia="Times New Roman" w:hAnsi="Times New Roman"/>
        </w:rPr>
        <w:t xml:space="preserve"> capability</w:t>
      </w:r>
      <w:r w:rsidR="003E07D2" w:rsidRPr="00F81FF2">
        <w:rPr>
          <w:rFonts w:ascii="Times New Roman" w:eastAsia="Times New Roman" w:hAnsi="Times New Roman" w:hint="eastAsia"/>
        </w:rPr>
        <w:t>,</w:t>
      </w:r>
      <w:r w:rsidR="003E07D2" w:rsidRPr="00F81FF2">
        <w:rPr>
          <w:rFonts w:ascii="Times New Roman" w:eastAsia="Times New Roman" w:hAnsi="Times New Roman"/>
        </w:rPr>
        <w:t xml:space="preserve"> </w:t>
      </w:r>
      <w:proofErr w:type="spellStart"/>
      <w:r w:rsidR="003E07D2" w:rsidRPr="00F81FF2">
        <w:rPr>
          <w:rFonts w:ascii="Times New Roman" w:eastAsia="Times New Roman" w:hAnsi="Times New Roman"/>
        </w:rPr>
        <w:t>Huawei</w:t>
      </w:r>
      <w:proofErr w:type="spellEnd"/>
      <w:r w:rsidR="003E07D2" w:rsidRPr="00F81FF2">
        <w:rPr>
          <w:rFonts w:ascii="Times New Roman" w:eastAsia="Times New Roman" w:hAnsi="Times New Roman"/>
        </w:rPr>
        <w:t xml:space="preserve">, </w:t>
      </w:r>
      <w:proofErr w:type="spellStart"/>
      <w:r w:rsidR="003E07D2" w:rsidRPr="00F81FF2">
        <w:rPr>
          <w:rFonts w:ascii="Times New Roman" w:eastAsia="Times New Roman" w:hAnsi="Times New Roman"/>
        </w:rPr>
        <w:t>HiSilicon</w:t>
      </w:r>
      <w:proofErr w:type="spellEnd"/>
      <w:r w:rsidR="003E07D2" w:rsidRPr="00F81FF2">
        <w:rPr>
          <w:rFonts w:ascii="Times New Roman" w:eastAsia="Times New Roman" w:hAnsi="Times New Roman"/>
        </w:rPr>
        <w:t>, RAN5#</w:t>
      </w:r>
      <w:r w:rsidR="00B16C6F" w:rsidRPr="00F81FF2">
        <w:rPr>
          <w:rFonts w:ascii="Times New Roman" w:eastAsia="宋体" w:hAnsi="Times New Roman" w:hint="eastAsia"/>
          <w:lang w:eastAsia="zh-CN"/>
        </w:rPr>
        <w:t>90</w:t>
      </w:r>
      <w:r w:rsidR="003E07D2" w:rsidRPr="00F81FF2">
        <w:rPr>
          <w:rFonts w:ascii="Times New Roman" w:eastAsia="Times New Roman" w:hAnsi="Times New Roman"/>
        </w:rPr>
        <w:t>e</w:t>
      </w:r>
    </w:p>
    <w:p w:rsidR="00452373" w:rsidRPr="00F81FF2" w:rsidRDefault="00452373" w:rsidP="003E07D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Times New Roman" w:eastAsia="Times New Roman" w:hAnsi="Times New Roman"/>
        </w:rPr>
      </w:pPr>
      <w:r w:rsidRPr="00F81FF2">
        <w:rPr>
          <w:rFonts w:ascii="Times New Roman" w:eastAsia="Times New Roman" w:hAnsi="Times New Roman"/>
        </w:rPr>
        <w:t>[</w:t>
      </w:r>
      <w:r w:rsidRPr="00F81FF2">
        <w:rPr>
          <w:rFonts w:ascii="Times New Roman" w:eastAsia="Times New Roman" w:hAnsi="Times New Roman" w:hint="eastAsia"/>
        </w:rPr>
        <w:t>2</w:t>
      </w:r>
      <w:r w:rsidRPr="00F81FF2">
        <w:rPr>
          <w:rFonts w:ascii="Times New Roman" w:eastAsia="Times New Roman" w:hAnsi="Times New Roman"/>
        </w:rPr>
        <w:t>]</w:t>
      </w:r>
      <w:r w:rsidRPr="00F81FF2">
        <w:rPr>
          <w:rFonts w:ascii="Times New Roman" w:eastAsia="Times New Roman" w:hAnsi="Times New Roman"/>
        </w:rPr>
        <w:tab/>
      </w:r>
      <w:r w:rsidRPr="00F81FF2">
        <w:rPr>
          <w:rFonts w:ascii="Times New Roman" w:eastAsia="Times New Roman" w:hAnsi="Times New Roman" w:hint="eastAsia"/>
        </w:rPr>
        <w:t xml:space="preserve">TS </w:t>
      </w:r>
      <w:r w:rsidRPr="00F81FF2">
        <w:rPr>
          <w:rFonts w:ascii="Times New Roman" w:eastAsia="Times New Roman" w:hAnsi="Times New Roman"/>
        </w:rPr>
        <w:t>38.521-3 v1</w:t>
      </w:r>
      <w:r w:rsidRPr="00F81FF2">
        <w:rPr>
          <w:rFonts w:ascii="Times New Roman" w:eastAsia="Times New Roman" w:hAnsi="Times New Roman" w:hint="eastAsia"/>
        </w:rPr>
        <w:t>7</w:t>
      </w:r>
      <w:r w:rsidRPr="00F81FF2">
        <w:rPr>
          <w:rFonts w:ascii="Times New Roman" w:eastAsia="Times New Roman" w:hAnsi="Times New Roman"/>
        </w:rPr>
        <w:t>.</w:t>
      </w:r>
      <w:r w:rsidRPr="00F81FF2">
        <w:rPr>
          <w:rFonts w:ascii="Times New Roman" w:eastAsia="Times New Roman" w:hAnsi="Times New Roman" w:hint="eastAsia"/>
        </w:rPr>
        <w:t>0</w:t>
      </w:r>
      <w:r w:rsidRPr="00F81FF2">
        <w:rPr>
          <w:rFonts w:ascii="Times New Roman" w:eastAsia="Times New Roman" w:hAnsi="Times New Roman"/>
        </w:rPr>
        <w:t>.0 “User Equipment (UE) conformance specification; Radio transmission and reception; Part 3: Range 1 and Range 2 Interworking operation with other radios”</w:t>
      </w:r>
    </w:p>
    <w:sectPr w:rsidR="00452373" w:rsidRPr="00F81FF2" w:rsidSect="002B21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3528" w:rsidRDefault="009D3528" w:rsidP="002A783A">
      <w:pPr>
        <w:spacing w:after="0" w:line="240" w:lineRule="auto"/>
      </w:pPr>
      <w:r>
        <w:separator/>
      </w:r>
    </w:p>
  </w:endnote>
  <w:endnote w:type="continuationSeparator" w:id="0">
    <w:p w:rsidR="009D3528" w:rsidRDefault="009D3528" w:rsidP="002A78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altName w:val="MS Mincho"/>
    <w:charset w:val="86"/>
    <w:family w:val="swiss"/>
    <w:pitch w:val="variable"/>
    <w:sig w:usb0="80000287" w:usb1="2ACF3C50" w:usb2="00000016" w:usb3="00000000" w:csb0="0004001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3528" w:rsidRDefault="009D3528" w:rsidP="002A783A">
      <w:pPr>
        <w:spacing w:after="0" w:line="240" w:lineRule="auto"/>
      </w:pPr>
      <w:r>
        <w:separator/>
      </w:r>
    </w:p>
  </w:footnote>
  <w:footnote w:type="continuationSeparator" w:id="0">
    <w:p w:rsidR="009D3528" w:rsidRDefault="009D3528" w:rsidP="002A78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441C6"/>
    <w:multiLevelType w:val="hybridMultilevel"/>
    <w:tmpl w:val="EC6819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76976F1"/>
    <w:multiLevelType w:val="hybridMultilevel"/>
    <w:tmpl w:val="77D838BA"/>
    <w:lvl w:ilvl="0" w:tplc="FFFFFFFF">
      <w:start w:val="1"/>
      <w:numFmt w:val="bullet"/>
      <w:lvlText w:val=""/>
      <w:lvlJc w:val="left"/>
      <w:pPr>
        <w:ind w:left="8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">
    <w:nsid w:val="439D3120"/>
    <w:multiLevelType w:val="hybridMultilevel"/>
    <w:tmpl w:val="97B0AB5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5DEA28C4"/>
    <w:multiLevelType w:val="hybridMultilevel"/>
    <w:tmpl w:val="60CCE4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5EC03D47"/>
    <w:multiLevelType w:val="hybridMultilevel"/>
    <w:tmpl w:val="3EDA84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3157D4"/>
    <w:multiLevelType w:val="multilevel"/>
    <w:tmpl w:val="CB04E53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3403"/>
        </w:tabs>
        <w:ind w:left="3403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6">
    <w:nsid w:val="714945C6"/>
    <w:multiLevelType w:val="hybridMultilevel"/>
    <w:tmpl w:val="E946A3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9218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3579E"/>
    <w:rsid w:val="00010207"/>
    <w:rsid w:val="00010272"/>
    <w:rsid w:val="000179F2"/>
    <w:rsid w:val="000239A8"/>
    <w:rsid w:val="000445B1"/>
    <w:rsid w:val="00045008"/>
    <w:rsid w:val="00061AD4"/>
    <w:rsid w:val="00066AAE"/>
    <w:rsid w:val="00073DC7"/>
    <w:rsid w:val="000745B6"/>
    <w:rsid w:val="000777C4"/>
    <w:rsid w:val="000A7535"/>
    <w:rsid w:val="000B2CB3"/>
    <w:rsid w:val="000B4262"/>
    <w:rsid w:val="000F2D9B"/>
    <w:rsid w:val="00125E6A"/>
    <w:rsid w:val="0013440F"/>
    <w:rsid w:val="0015398A"/>
    <w:rsid w:val="0016603A"/>
    <w:rsid w:val="001679B8"/>
    <w:rsid w:val="001715DC"/>
    <w:rsid w:val="00187B55"/>
    <w:rsid w:val="001E37B7"/>
    <w:rsid w:val="001E6B9D"/>
    <w:rsid w:val="001F7D2D"/>
    <w:rsid w:val="00246CB2"/>
    <w:rsid w:val="002524CD"/>
    <w:rsid w:val="00252C94"/>
    <w:rsid w:val="00276B3D"/>
    <w:rsid w:val="00293CDC"/>
    <w:rsid w:val="002A783A"/>
    <w:rsid w:val="002B219D"/>
    <w:rsid w:val="002E2DD0"/>
    <w:rsid w:val="002F3D48"/>
    <w:rsid w:val="002F5070"/>
    <w:rsid w:val="003013C4"/>
    <w:rsid w:val="0031437E"/>
    <w:rsid w:val="00343633"/>
    <w:rsid w:val="00346C23"/>
    <w:rsid w:val="00352E43"/>
    <w:rsid w:val="0036021F"/>
    <w:rsid w:val="00360A31"/>
    <w:rsid w:val="003622DA"/>
    <w:rsid w:val="0036409A"/>
    <w:rsid w:val="00382E4D"/>
    <w:rsid w:val="00387E11"/>
    <w:rsid w:val="00397EBE"/>
    <w:rsid w:val="003B5BF4"/>
    <w:rsid w:val="003C4F43"/>
    <w:rsid w:val="003D7439"/>
    <w:rsid w:val="003E07D2"/>
    <w:rsid w:val="003F1AF6"/>
    <w:rsid w:val="00422082"/>
    <w:rsid w:val="00436205"/>
    <w:rsid w:val="00452373"/>
    <w:rsid w:val="00470191"/>
    <w:rsid w:val="00476C75"/>
    <w:rsid w:val="004816FC"/>
    <w:rsid w:val="00494ACC"/>
    <w:rsid w:val="004A7942"/>
    <w:rsid w:val="004C2E34"/>
    <w:rsid w:val="004D419C"/>
    <w:rsid w:val="004D6CFA"/>
    <w:rsid w:val="004F02E9"/>
    <w:rsid w:val="004F0927"/>
    <w:rsid w:val="004F17C3"/>
    <w:rsid w:val="00517497"/>
    <w:rsid w:val="005471C7"/>
    <w:rsid w:val="005577D4"/>
    <w:rsid w:val="00573541"/>
    <w:rsid w:val="0059116B"/>
    <w:rsid w:val="00591C64"/>
    <w:rsid w:val="005B071E"/>
    <w:rsid w:val="005B1FE5"/>
    <w:rsid w:val="005B3F44"/>
    <w:rsid w:val="005B5A75"/>
    <w:rsid w:val="005C3369"/>
    <w:rsid w:val="005E25CA"/>
    <w:rsid w:val="005E6202"/>
    <w:rsid w:val="00617122"/>
    <w:rsid w:val="00632CB5"/>
    <w:rsid w:val="00642823"/>
    <w:rsid w:val="006529A5"/>
    <w:rsid w:val="006706DE"/>
    <w:rsid w:val="0068294C"/>
    <w:rsid w:val="00682C61"/>
    <w:rsid w:val="00691924"/>
    <w:rsid w:val="006958D9"/>
    <w:rsid w:val="0069657C"/>
    <w:rsid w:val="006B342E"/>
    <w:rsid w:val="006F0292"/>
    <w:rsid w:val="006F0469"/>
    <w:rsid w:val="00713BA1"/>
    <w:rsid w:val="00724BB2"/>
    <w:rsid w:val="0073388B"/>
    <w:rsid w:val="00761192"/>
    <w:rsid w:val="00763D96"/>
    <w:rsid w:val="007751D7"/>
    <w:rsid w:val="00785786"/>
    <w:rsid w:val="007A1267"/>
    <w:rsid w:val="007C07C6"/>
    <w:rsid w:val="007C38ED"/>
    <w:rsid w:val="007C5EA3"/>
    <w:rsid w:val="007D29AA"/>
    <w:rsid w:val="007D506F"/>
    <w:rsid w:val="007D5214"/>
    <w:rsid w:val="007D68FF"/>
    <w:rsid w:val="007F12ED"/>
    <w:rsid w:val="007F6981"/>
    <w:rsid w:val="008034B9"/>
    <w:rsid w:val="00832597"/>
    <w:rsid w:val="0083579E"/>
    <w:rsid w:val="00844A8F"/>
    <w:rsid w:val="00855031"/>
    <w:rsid w:val="008B5B8B"/>
    <w:rsid w:val="008F7043"/>
    <w:rsid w:val="00907FA3"/>
    <w:rsid w:val="0092259B"/>
    <w:rsid w:val="00923633"/>
    <w:rsid w:val="009419FC"/>
    <w:rsid w:val="00943F40"/>
    <w:rsid w:val="00957D74"/>
    <w:rsid w:val="00973137"/>
    <w:rsid w:val="00973E96"/>
    <w:rsid w:val="00982132"/>
    <w:rsid w:val="009A1644"/>
    <w:rsid w:val="009A1DDE"/>
    <w:rsid w:val="009A2829"/>
    <w:rsid w:val="009A3B42"/>
    <w:rsid w:val="009B54FB"/>
    <w:rsid w:val="009B6FA3"/>
    <w:rsid w:val="009D3528"/>
    <w:rsid w:val="009E3C96"/>
    <w:rsid w:val="009F068E"/>
    <w:rsid w:val="009F6A5C"/>
    <w:rsid w:val="00A064EA"/>
    <w:rsid w:val="00A57FE4"/>
    <w:rsid w:val="00A6181A"/>
    <w:rsid w:val="00A64F59"/>
    <w:rsid w:val="00A66BA9"/>
    <w:rsid w:val="00AB162C"/>
    <w:rsid w:val="00AB24BE"/>
    <w:rsid w:val="00AB700B"/>
    <w:rsid w:val="00AC74F5"/>
    <w:rsid w:val="00AF1CFA"/>
    <w:rsid w:val="00B16C6F"/>
    <w:rsid w:val="00B209A1"/>
    <w:rsid w:val="00B61A56"/>
    <w:rsid w:val="00B67042"/>
    <w:rsid w:val="00B9349A"/>
    <w:rsid w:val="00BC1B87"/>
    <w:rsid w:val="00BC6E01"/>
    <w:rsid w:val="00BD5B7D"/>
    <w:rsid w:val="00BE787E"/>
    <w:rsid w:val="00C13F8E"/>
    <w:rsid w:val="00C35B96"/>
    <w:rsid w:val="00C51D68"/>
    <w:rsid w:val="00C841EF"/>
    <w:rsid w:val="00CA1364"/>
    <w:rsid w:val="00CC6116"/>
    <w:rsid w:val="00CC6846"/>
    <w:rsid w:val="00CF6DE7"/>
    <w:rsid w:val="00D040C0"/>
    <w:rsid w:val="00D16C8F"/>
    <w:rsid w:val="00D20866"/>
    <w:rsid w:val="00D35F98"/>
    <w:rsid w:val="00D369A5"/>
    <w:rsid w:val="00D37DAA"/>
    <w:rsid w:val="00D45B18"/>
    <w:rsid w:val="00D56688"/>
    <w:rsid w:val="00D6213D"/>
    <w:rsid w:val="00D753F1"/>
    <w:rsid w:val="00DA33B1"/>
    <w:rsid w:val="00DB4B3B"/>
    <w:rsid w:val="00DD1E78"/>
    <w:rsid w:val="00DD65D4"/>
    <w:rsid w:val="00DE5D0D"/>
    <w:rsid w:val="00DF7D3C"/>
    <w:rsid w:val="00E024AC"/>
    <w:rsid w:val="00E42655"/>
    <w:rsid w:val="00E5198F"/>
    <w:rsid w:val="00E66521"/>
    <w:rsid w:val="00E906B3"/>
    <w:rsid w:val="00E90AE7"/>
    <w:rsid w:val="00EA3D64"/>
    <w:rsid w:val="00EC3AA6"/>
    <w:rsid w:val="00EC70D4"/>
    <w:rsid w:val="00ED1AF3"/>
    <w:rsid w:val="00ED7271"/>
    <w:rsid w:val="00F118A5"/>
    <w:rsid w:val="00F47167"/>
    <w:rsid w:val="00F533F3"/>
    <w:rsid w:val="00F6668F"/>
    <w:rsid w:val="00F81FF2"/>
    <w:rsid w:val="00FA0828"/>
    <w:rsid w:val="00FA79DA"/>
    <w:rsid w:val="00FB4AE7"/>
    <w:rsid w:val="00FF550A"/>
    <w:rsid w:val="00FF57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Yu Mincho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E4D"/>
    <w:pPr>
      <w:spacing w:after="160" w:line="259" w:lineRule="auto"/>
    </w:pPr>
    <w:rPr>
      <w:sz w:val="22"/>
      <w:szCs w:val="22"/>
      <w:lang w:val="en-GB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A783A"/>
    <w:pPr>
      <w:keepNext/>
      <w:ind w:leftChars="400" w:left="400"/>
      <w:outlineLvl w:val="2"/>
    </w:pPr>
    <w:rPr>
      <w:rFonts w:ascii="Calibri Light" w:eastAsia="Yu Gothic Light" w:hAnsi="Calibri Light"/>
      <w:sz w:val="20"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3"/>
    <w:next w:val="a"/>
    <w:link w:val="4Char"/>
    <w:qFormat/>
    <w:rsid w:val="002A783A"/>
    <w:pPr>
      <w:keepLines/>
      <w:numPr>
        <w:ilvl w:val="3"/>
        <w:numId w:val="3"/>
      </w:numPr>
      <w:tabs>
        <w:tab w:val="clear" w:pos="851"/>
      </w:tabs>
      <w:overflowPunct w:val="0"/>
      <w:autoSpaceDE w:val="0"/>
      <w:autoSpaceDN w:val="0"/>
      <w:adjustRightInd w:val="0"/>
      <w:spacing w:before="120" w:after="180" w:line="240" w:lineRule="auto"/>
      <w:ind w:leftChars="0" w:left="1418" w:hanging="1418"/>
      <w:textAlignment w:val="baseline"/>
      <w:outlineLvl w:val="3"/>
    </w:pPr>
    <w:rPr>
      <w:rFonts w:ascii="Arial" w:eastAsia="Times New Roman" w:hAnsi="Arial"/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C6116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3633"/>
    <w:pPr>
      <w:ind w:left="720"/>
      <w:contextualSpacing/>
    </w:pPr>
  </w:style>
  <w:style w:type="paragraph" w:styleId="a4">
    <w:name w:val="header"/>
    <w:link w:val="Char"/>
    <w:rsid w:val="00FF550A"/>
    <w:pPr>
      <w:widowControl w:val="0"/>
    </w:pPr>
    <w:rPr>
      <w:rFonts w:ascii="Arial" w:eastAsia="Times New Roman" w:hAnsi="Arial"/>
      <w:b/>
      <w:noProof/>
      <w:sz w:val="18"/>
      <w:lang w:eastAsia="ko-KR"/>
    </w:rPr>
  </w:style>
  <w:style w:type="character" w:customStyle="1" w:styleId="Char">
    <w:name w:val="页眉 Char"/>
    <w:link w:val="a4"/>
    <w:rsid w:val="00FF550A"/>
    <w:rPr>
      <w:rFonts w:ascii="Arial" w:eastAsia="Times New Roman" w:hAnsi="Arial"/>
      <w:b/>
      <w:noProof/>
      <w:sz w:val="18"/>
      <w:lang w:eastAsia="ko-KR" w:bidi="ar-SA"/>
    </w:rPr>
  </w:style>
  <w:style w:type="paragraph" w:customStyle="1" w:styleId="CRCoverPage">
    <w:name w:val="CR Cover Page"/>
    <w:link w:val="CRCoverPageChar"/>
    <w:rsid w:val="00591C64"/>
    <w:pPr>
      <w:spacing w:after="120"/>
    </w:pPr>
    <w:rPr>
      <w:rFonts w:ascii="Arial" w:eastAsia="MS Mincho" w:hAnsi="Arial"/>
    </w:rPr>
  </w:style>
  <w:style w:type="character" w:customStyle="1" w:styleId="CRCoverPageChar">
    <w:name w:val="CR Cover Page Char"/>
    <w:link w:val="CRCoverPage"/>
    <w:rsid w:val="00591C64"/>
    <w:rPr>
      <w:rFonts w:ascii="Arial" w:eastAsia="MS Mincho" w:hAnsi="Arial"/>
      <w:lang w:val="en-US" w:eastAsia="zh-CN" w:bidi="ar-SA"/>
    </w:rPr>
  </w:style>
  <w:style w:type="paragraph" w:styleId="a5">
    <w:name w:val="footer"/>
    <w:basedOn w:val="a"/>
    <w:link w:val="Char0"/>
    <w:uiPriority w:val="99"/>
    <w:unhideWhenUsed/>
    <w:rsid w:val="002A783A"/>
    <w:pPr>
      <w:tabs>
        <w:tab w:val="center" w:pos="4252"/>
        <w:tab w:val="right" w:pos="8504"/>
      </w:tabs>
      <w:snapToGrid w:val="0"/>
    </w:pPr>
  </w:style>
  <w:style w:type="character" w:customStyle="1" w:styleId="Char0">
    <w:name w:val="页脚 Char"/>
    <w:basedOn w:val="a0"/>
    <w:link w:val="a5"/>
    <w:uiPriority w:val="99"/>
    <w:rsid w:val="002A783A"/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rsid w:val="002A783A"/>
    <w:rPr>
      <w:rFonts w:ascii="Arial" w:eastAsia="Times New Roman" w:hAnsi="Arial" w:cs="Times New Roman"/>
      <w:sz w:val="24"/>
      <w:szCs w:val="20"/>
    </w:rPr>
  </w:style>
  <w:style w:type="character" w:customStyle="1" w:styleId="3Char">
    <w:name w:val="标题 3 Char"/>
    <w:link w:val="3"/>
    <w:uiPriority w:val="9"/>
    <w:semiHidden/>
    <w:rsid w:val="002A783A"/>
    <w:rPr>
      <w:rFonts w:ascii="Calibri Light" w:eastAsia="Yu Gothic Light" w:hAnsi="Calibri Light" w:cs="Times New Roman"/>
    </w:rPr>
  </w:style>
  <w:style w:type="paragraph" w:styleId="a6">
    <w:name w:val="Date"/>
    <w:basedOn w:val="a"/>
    <w:next w:val="a"/>
    <w:link w:val="Char1"/>
    <w:uiPriority w:val="99"/>
    <w:semiHidden/>
    <w:unhideWhenUsed/>
    <w:rsid w:val="00957D74"/>
  </w:style>
  <w:style w:type="character" w:customStyle="1" w:styleId="Char1">
    <w:name w:val="日期 Char"/>
    <w:basedOn w:val="a0"/>
    <w:link w:val="a6"/>
    <w:uiPriority w:val="99"/>
    <w:semiHidden/>
    <w:rsid w:val="00957D74"/>
  </w:style>
  <w:style w:type="paragraph" w:customStyle="1" w:styleId="B1">
    <w:name w:val="B1"/>
    <w:basedOn w:val="a7"/>
    <w:link w:val="B1Char"/>
    <w:qFormat/>
    <w:rsid w:val="000179F2"/>
    <w:pPr>
      <w:spacing w:after="180" w:line="240" w:lineRule="auto"/>
      <w:ind w:left="568" w:hanging="284"/>
      <w:contextualSpacing w:val="0"/>
    </w:pPr>
    <w:rPr>
      <w:rFonts w:ascii="Times New Roman" w:eastAsia="宋体" w:hAnsi="Times New Roman"/>
      <w:sz w:val="20"/>
      <w:szCs w:val="20"/>
    </w:rPr>
  </w:style>
  <w:style w:type="character" w:customStyle="1" w:styleId="B1Char">
    <w:name w:val="B1 Char"/>
    <w:link w:val="B1"/>
    <w:locked/>
    <w:rsid w:val="000179F2"/>
    <w:rPr>
      <w:rFonts w:ascii="Times New Roman" w:eastAsia="宋体" w:hAnsi="Times New Roman"/>
      <w:lang w:val="en-GB" w:eastAsia="en-US"/>
    </w:rPr>
  </w:style>
  <w:style w:type="paragraph" w:styleId="a7">
    <w:name w:val="List"/>
    <w:basedOn w:val="a"/>
    <w:uiPriority w:val="99"/>
    <w:semiHidden/>
    <w:unhideWhenUsed/>
    <w:rsid w:val="000179F2"/>
    <w:pPr>
      <w:ind w:left="283" w:hanging="283"/>
      <w:contextualSpacing/>
    </w:pPr>
  </w:style>
  <w:style w:type="paragraph" w:customStyle="1" w:styleId="TAH">
    <w:name w:val="TAH"/>
    <w:basedOn w:val="TAC"/>
    <w:link w:val="TAHCar"/>
    <w:qFormat/>
    <w:rsid w:val="006F0469"/>
    <w:rPr>
      <w:b/>
    </w:rPr>
  </w:style>
  <w:style w:type="paragraph" w:customStyle="1" w:styleId="TAC">
    <w:name w:val="TAC"/>
    <w:basedOn w:val="TAL"/>
    <w:link w:val="TACChar"/>
    <w:qFormat/>
    <w:rsid w:val="006F0469"/>
    <w:pPr>
      <w:jc w:val="center"/>
    </w:pPr>
  </w:style>
  <w:style w:type="paragraph" w:customStyle="1" w:styleId="TH">
    <w:name w:val="TH"/>
    <w:basedOn w:val="a"/>
    <w:link w:val="THChar"/>
    <w:qFormat/>
    <w:rsid w:val="006F0469"/>
    <w:pPr>
      <w:keepNext/>
      <w:keepLines/>
      <w:spacing w:before="60" w:after="180" w:line="240" w:lineRule="auto"/>
      <w:jc w:val="center"/>
    </w:pPr>
    <w:rPr>
      <w:rFonts w:ascii="Arial" w:eastAsia="宋体" w:hAnsi="Arial"/>
      <w:b/>
      <w:sz w:val="20"/>
      <w:szCs w:val="20"/>
    </w:rPr>
  </w:style>
  <w:style w:type="paragraph" w:customStyle="1" w:styleId="TAN">
    <w:name w:val="TAN"/>
    <w:basedOn w:val="TAL"/>
    <w:link w:val="TANChar"/>
    <w:rsid w:val="006F0469"/>
    <w:pPr>
      <w:ind w:left="851" w:hanging="851"/>
    </w:pPr>
  </w:style>
  <w:style w:type="paragraph" w:customStyle="1" w:styleId="TAL">
    <w:name w:val="TAL"/>
    <w:basedOn w:val="a"/>
    <w:link w:val="TALChar"/>
    <w:rsid w:val="006F0469"/>
    <w:pPr>
      <w:keepNext/>
      <w:keepLines/>
      <w:spacing w:after="0" w:line="240" w:lineRule="auto"/>
    </w:pPr>
    <w:rPr>
      <w:rFonts w:ascii="Arial" w:eastAsia="宋体" w:hAnsi="Arial"/>
      <w:sz w:val="18"/>
      <w:szCs w:val="20"/>
    </w:rPr>
  </w:style>
  <w:style w:type="character" w:customStyle="1" w:styleId="THChar">
    <w:name w:val="TH Char"/>
    <w:link w:val="TH"/>
    <w:qFormat/>
    <w:rsid w:val="006F0469"/>
    <w:rPr>
      <w:rFonts w:ascii="Arial" w:eastAsia="宋体" w:hAnsi="Arial"/>
      <w:b/>
      <w:lang w:val="en-GB" w:eastAsia="en-US"/>
    </w:rPr>
  </w:style>
  <w:style w:type="character" w:customStyle="1" w:styleId="TACChar">
    <w:name w:val="TAC Char"/>
    <w:link w:val="TAC"/>
    <w:qFormat/>
    <w:rsid w:val="006F0469"/>
    <w:rPr>
      <w:rFonts w:ascii="Arial" w:eastAsia="宋体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F0469"/>
    <w:rPr>
      <w:rFonts w:ascii="Arial" w:eastAsia="宋体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F0469"/>
    <w:rPr>
      <w:rFonts w:ascii="Arial" w:eastAsia="宋体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6F0469"/>
    <w:rPr>
      <w:rFonts w:ascii="Arial" w:eastAsia="宋体" w:hAnsi="Arial"/>
      <w:sz w:val="18"/>
      <w:lang w:val="en-GB" w:eastAsia="en-US"/>
    </w:rPr>
  </w:style>
  <w:style w:type="paragraph" w:styleId="a8">
    <w:name w:val="Balloon Text"/>
    <w:basedOn w:val="a"/>
    <w:link w:val="Char2"/>
    <w:uiPriority w:val="99"/>
    <w:semiHidden/>
    <w:unhideWhenUsed/>
    <w:rsid w:val="00DB4B3B"/>
    <w:pPr>
      <w:spacing w:after="0" w:line="240" w:lineRule="auto"/>
    </w:pPr>
    <w:rPr>
      <w:rFonts w:ascii="Microsoft YaHei UI" w:eastAsia="Microsoft YaHei UI"/>
      <w:sz w:val="18"/>
      <w:szCs w:val="18"/>
    </w:rPr>
  </w:style>
  <w:style w:type="character" w:customStyle="1" w:styleId="Char2">
    <w:name w:val="批注框文本 Char"/>
    <w:link w:val="a8"/>
    <w:uiPriority w:val="99"/>
    <w:semiHidden/>
    <w:rsid w:val="00DB4B3B"/>
    <w:rPr>
      <w:rFonts w:ascii="Microsoft YaHei UI" w:eastAsia="Microsoft YaHei UI"/>
      <w:sz w:val="18"/>
      <w:szCs w:val="18"/>
      <w:lang w:val="en-GB" w:eastAsia="en-US"/>
    </w:rPr>
  </w:style>
  <w:style w:type="table" w:styleId="a9">
    <w:name w:val="Table Grid"/>
    <w:basedOn w:val="a1"/>
    <w:uiPriority w:val="39"/>
    <w:rsid w:val="00DB4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5B5A75"/>
  </w:style>
  <w:style w:type="paragraph" w:customStyle="1" w:styleId="H6">
    <w:name w:val="H6"/>
    <w:basedOn w:val="5"/>
    <w:next w:val="a"/>
    <w:link w:val="H6Char"/>
    <w:rsid w:val="00CC6116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Times New Roman" w:hAnsi="Arial"/>
      <w:b w:val="0"/>
      <w:bCs w:val="0"/>
      <w:sz w:val="20"/>
      <w:szCs w:val="20"/>
      <w:lang w:eastAsia="en-GB"/>
    </w:rPr>
  </w:style>
  <w:style w:type="paragraph" w:customStyle="1" w:styleId="B2">
    <w:name w:val="B2"/>
    <w:basedOn w:val="2"/>
    <w:link w:val="B2Char"/>
    <w:rsid w:val="00CC6116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ascii="Times New Roman" w:eastAsia="Times New Roman" w:hAnsi="Times New Roman"/>
      <w:sz w:val="20"/>
      <w:szCs w:val="20"/>
      <w:lang w:eastAsia="en-GB"/>
    </w:rPr>
  </w:style>
  <w:style w:type="character" w:customStyle="1" w:styleId="H6Char">
    <w:name w:val="H6 Char"/>
    <w:link w:val="H6"/>
    <w:rsid w:val="00CC6116"/>
    <w:rPr>
      <w:rFonts w:ascii="Arial" w:eastAsia="Times New Roman" w:hAnsi="Arial"/>
      <w:lang w:val="en-GB" w:eastAsia="en-GB"/>
    </w:rPr>
  </w:style>
  <w:style w:type="character" w:customStyle="1" w:styleId="B1Zchn">
    <w:name w:val="B1 Zchn"/>
    <w:rsid w:val="00CC6116"/>
    <w:rPr>
      <w:rFonts w:eastAsia="Times New Roman"/>
    </w:rPr>
  </w:style>
  <w:style w:type="character" w:customStyle="1" w:styleId="B2Char">
    <w:name w:val="B2 Char"/>
    <w:link w:val="B2"/>
    <w:qFormat/>
    <w:rsid w:val="00CC6116"/>
    <w:rPr>
      <w:rFonts w:ascii="Times New Roman" w:eastAsia="Times New Roman" w:hAnsi="Times New Roman"/>
      <w:lang w:val="en-GB" w:eastAsia="en-GB"/>
    </w:rPr>
  </w:style>
  <w:style w:type="character" w:customStyle="1" w:styleId="5Char">
    <w:name w:val="标题 5 Char"/>
    <w:basedOn w:val="a0"/>
    <w:link w:val="5"/>
    <w:uiPriority w:val="9"/>
    <w:semiHidden/>
    <w:rsid w:val="00CC6116"/>
    <w:rPr>
      <w:b/>
      <w:bCs/>
      <w:sz w:val="28"/>
      <w:szCs w:val="28"/>
      <w:lang w:val="en-GB" w:eastAsia="en-US"/>
    </w:rPr>
  </w:style>
  <w:style w:type="paragraph" w:styleId="2">
    <w:name w:val="List 2"/>
    <w:basedOn w:val="a"/>
    <w:uiPriority w:val="99"/>
    <w:semiHidden/>
    <w:unhideWhenUsed/>
    <w:rsid w:val="00CC6116"/>
    <w:pPr>
      <w:ind w:leftChars="200" w:left="100" w:hangingChars="200" w:hanging="20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9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3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F9B79-0696-4EE3-8E92-552F83FD0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552</Words>
  <Characters>3153</Characters>
  <Application>Microsoft Office Word</Application>
  <DocSecurity>0</DocSecurity>
  <Lines>26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 Catmur</dc:creator>
  <cp:lastModifiedBy>张玉凤</cp:lastModifiedBy>
  <cp:revision>9</cp:revision>
  <dcterms:created xsi:type="dcterms:W3CDTF">2021-05-18T05:49:00Z</dcterms:created>
  <dcterms:modified xsi:type="dcterms:W3CDTF">2021-05-19T06:28:00Z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(3)Km9yTZ85c3lHfVfkNY/q6xKn3RGzv+HxSD/Hh3UK3AaJm3bvANt/fkgPaUJTCZWwWFsMWEnP_x000d_
2D3y4MPiVMhDOxPqU/na0RGxAJ1CUgGQD4TWHj7E/jppnTvyd01JJEcYjs3DfkdPjCzdfNBE_x000d_
JEUJ+pVLSMN8qs9HpcXmhn6fPI7a6Wt3eN6tICfo47TntrqiXYtjevB8D3rTZQRMhVsIwPq8_x000d_
4sg0Mztn27+4S6RzYr</vt:lpwstr>
  </property>
  <property fmtid="{D5CDD505-2E9C-101B-9397-08002B2CF9AE}" pid="3" name="_2015_ms_pID_7253431">
    <vt:lpwstr>WiW8PQ37WGPU4LfBEA+Otz7yLK/pHhqheEeAXmPEUTPPXOkulmWDcc_x000d_
YCnxYIX5V5kWg4Ycj5sE0KZNprEMcs0HCxCWagzKPwaPBhDBRvNGOpDy1qo/JnEUPBnUHbOX_x000d_
m7+/BMJUK1X+kMG2mv4iSk1xYDwRGwxjYzfybVLe3KZOzlCtkTCzqZ3AVaI8/qEwzhCCd5Ts_x000d_
gJhnRRDWRGWqwGl2T8bjavoOE/KEi74zV3wL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1612747756</vt:lpwstr>
  </property>
</Properties>
</file>